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00397301"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 xml:space="preserve">SG-RAN </w:t>
      </w:r>
      <w:r w:rsidRPr="002E629B">
        <w:rPr>
          <w:rFonts w:eastAsia="Times New Roman"/>
          <w:b/>
          <w:sz w:val="24"/>
          <w:szCs w:val="24"/>
        </w:rPr>
        <w:t>WG1 Meeting #9</w:t>
      </w:r>
      <w:r w:rsidR="00D870AC">
        <w:rPr>
          <w:rFonts w:eastAsia="Times New Roman"/>
          <w:b/>
          <w:sz w:val="24"/>
          <w:szCs w:val="24"/>
        </w:rPr>
        <w:t>8</w:t>
      </w:r>
      <w:r w:rsidRPr="002E629B">
        <w:rPr>
          <w:rFonts w:eastAsia="Times New Roman"/>
          <w:b/>
          <w:bCs/>
          <w:sz w:val="24"/>
          <w:szCs w:val="24"/>
        </w:rPr>
        <w:tab/>
        <w:t>R1-</w:t>
      </w:r>
      <w:r w:rsidR="008A298C" w:rsidRPr="008A298C">
        <w:rPr>
          <w:rFonts w:eastAsia="Times New Roman"/>
          <w:b/>
          <w:bCs/>
          <w:sz w:val="24"/>
          <w:szCs w:val="24"/>
        </w:rPr>
        <w:t>19</w:t>
      </w:r>
      <w:r w:rsidR="00C57954">
        <w:rPr>
          <w:rFonts w:eastAsia="Times New Roman"/>
          <w:b/>
          <w:bCs/>
          <w:sz w:val="24"/>
          <w:szCs w:val="24"/>
        </w:rPr>
        <w:t>11127</w:t>
      </w:r>
      <w:bookmarkStart w:id="2" w:name="_GoBack"/>
      <w:bookmarkEnd w:id="2"/>
    </w:p>
    <w:p w14:paraId="33ACD476" w14:textId="40C58173" w:rsidR="002E629B" w:rsidRPr="002E629B" w:rsidRDefault="00586AC6" w:rsidP="002E629B">
      <w:pPr>
        <w:widowControl w:val="0"/>
        <w:tabs>
          <w:tab w:val="right" w:pos="9639"/>
        </w:tabs>
        <w:spacing w:after="0"/>
        <w:rPr>
          <w:rFonts w:eastAsia="Times New Roman"/>
          <w:b/>
          <w:bCs/>
          <w:sz w:val="24"/>
          <w:szCs w:val="24"/>
        </w:rPr>
      </w:pPr>
      <w:r>
        <w:rPr>
          <w:b/>
          <w:sz w:val="24"/>
          <w:szCs w:val="24"/>
          <w:lang w:eastAsia="zh-CN"/>
        </w:rPr>
        <w:t>Chongqing</w:t>
      </w:r>
      <w:r w:rsidR="002E629B" w:rsidRPr="002E629B">
        <w:rPr>
          <w:b/>
          <w:sz w:val="24"/>
          <w:szCs w:val="24"/>
          <w:lang w:eastAsia="zh-CN"/>
        </w:rPr>
        <w:t xml:space="preserve">, </w:t>
      </w:r>
      <w:r w:rsidR="00D870AC">
        <w:rPr>
          <w:b/>
          <w:sz w:val="24"/>
          <w:szCs w:val="24"/>
          <w:lang w:eastAsia="zh-CN"/>
        </w:rPr>
        <w:t>C</w:t>
      </w:r>
      <w:r>
        <w:rPr>
          <w:b/>
          <w:sz w:val="24"/>
          <w:szCs w:val="24"/>
          <w:lang w:eastAsia="zh-CN"/>
        </w:rPr>
        <w:t>hina</w:t>
      </w:r>
      <w:r w:rsidR="002E629B" w:rsidRPr="002E629B">
        <w:rPr>
          <w:b/>
          <w:sz w:val="24"/>
          <w:szCs w:val="24"/>
          <w:lang w:eastAsia="zh-CN"/>
        </w:rPr>
        <w:t xml:space="preserve">, </w:t>
      </w:r>
      <w:r>
        <w:rPr>
          <w:b/>
          <w:sz w:val="24"/>
          <w:szCs w:val="24"/>
          <w:lang w:eastAsia="zh-CN"/>
        </w:rPr>
        <w:t>October</w:t>
      </w:r>
      <w:r w:rsidR="002E629B" w:rsidRPr="002E629B">
        <w:rPr>
          <w:b/>
          <w:sz w:val="24"/>
          <w:szCs w:val="24"/>
          <w:lang w:eastAsia="zh-CN"/>
        </w:rPr>
        <w:t xml:space="preserve"> </w:t>
      </w:r>
      <w:r>
        <w:rPr>
          <w:b/>
          <w:sz w:val="24"/>
          <w:szCs w:val="24"/>
          <w:lang w:eastAsia="zh-CN"/>
        </w:rPr>
        <w:t>14</w:t>
      </w:r>
      <w:r w:rsidRPr="00586AC6">
        <w:rPr>
          <w:b/>
          <w:sz w:val="24"/>
          <w:szCs w:val="24"/>
          <w:vertAlign w:val="superscript"/>
          <w:lang w:eastAsia="zh-CN"/>
        </w:rPr>
        <w:t>th</w:t>
      </w:r>
      <w:r>
        <w:rPr>
          <w:b/>
          <w:sz w:val="24"/>
          <w:szCs w:val="24"/>
          <w:lang w:eastAsia="zh-CN"/>
        </w:rPr>
        <w:t xml:space="preserve"> </w:t>
      </w:r>
      <w:r w:rsidR="002E629B" w:rsidRPr="002E629B">
        <w:rPr>
          <w:b/>
          <w:sz w:val="24"/>
          <w:szCs w:val="24"/>
          <w:lang w:eastAsia="zh-CN"/>
        </w:rPr>
        <w:t xml:space="preserve">– </w:t>
      </w:r>
      <w:r>
        <w:rPr>
          <w:b/>
          <w:sz w:val="24"/>
          <w:szCs w:val="24"/>
          <w:lang w:eastAsia="zh-CN"/>
        </w:rPr>
        <w:t>20</w:t>
      </w:r>
      <w:r w:rsidRPr="00586AC6">
        <w:rPr>
          <w:b/>
          <w:sz w:val="24"/>
          <w:szCs w:val="24"/>
          <w:vertAlign w:val="superscript"/>
          <w:lang w:eastAsia="zh-CN"/>
        </w:rPr>
        <w:t>th</w:t>
      </w:r>
      <w:r>
        <w:rPr>
          <w:b/>
          <w:sz w:val="24"/>
          <w:szCs w:val="24"/>
          <w:lang w:eastAsia="zh-CN"/>
        </w:rPr>
        <w:t xml:space="preserve">, </w:t>
      </w:r>
      <w:r w:rsidR="002E629B" w:rsidRPr="002E629B">
        <w:rPr>
          <w:b/>
          <w:sz w:val="24"/>
          <w:szCs w:val="24"/>
          <w:lang w:eastAsia="zh-CN"/>
        </w:rPr>
        <w:t>2019</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77777777" w:rsidR="002E629B" w:rsidRPr="002E629B" w:rsidRDefault="002E629B" w:rsidP="002E629B">
      <w:pPr>
        <w:tabs>
          <w:tab w:val="left" w:pos="1985"/>
        </w:tabs>
        <w:jc w:val="both"/>
        <w:rPr>
          <w:sz w:val="24"/>
        </w:rPr>
      </w:pPr>
      <w:r w:rsidRPr="002E629B">
        <w:rPr>
          <w:b/>
          <w:sz w:val="24"/>
        </w:rPr>
        <w:t>Agenda item:</w:t>
      </w:r>
      <w:r w:rsidRPr="002E629B">
        <w:rPr>
          <w:sz w:val="24"/>
        </w:rPr>
        <w:tab/>
      </w:r>
      <w:bookmarkStart w:id="3" w:name="Source"/>
      <w:bookmarkEnd w:id="3"/>
      <w:r w:rsidRPr="002E629B">
        <w:rPr>
          <w:sz w:val="24"/>
        </w:rPr>
        <w:t>7.2.8.3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4" w:name="DocumentFor"/>
      <w:bookmarkEnd w:id="4"/>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77777777" w:rsidR="002E629B" w:rsidRPr="002E629B" w:rsidRDefault="002E629B" w:rsidP="002E629B">
      <w:r w:rsidRPr="002E629B">
        <w:rPr>
          <w:lang w:eastAsia="ja-JP"/>
        </w:rPr>
        <w:t xml:space="preserve">The work item on Rel-16 MIMO enhancements has been specified [1]. </w:t>
      </w:r>
    </w:p>
    <w:p w14:paraId="62BD5923" w14:textId="77777777" w:rsidR="002E629B" w:rsidRPr="002E629B" w:rsidRDefault="002E629B" w:rsidP="002E629B">
      <w:pPr>
        <w:rPr>
          <w:lang w:eastAsia="ja-JP"/>
        </w:rPr>
      </w:pPr>
      <w:r w:rsidRPr="002E629B">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132FC8">
        <w:trPr>
          <w:trHeight w:val="3460"/>
        </w:trPr>
        <w:tc>
          <w:tcPr>
            <w:tcW w:w="9467" w:type="dxa"/>
          </w:tcPr>
          <w:p w14:paraId="15116F5B" w14:textId="77777777" w:rsidR="002E629B" w:rsidRPr="002E629B" w:rsidRDefault="002E629B" w:rsidP="002E629B">
            <w:pPr>
              <w:spacing w:after="0"/>
              <w:rPr>
                <w:lang w:eastAsia="ko-KR"/>
              </w:rPr>
            </w:pPr>
            <w:r w:rsidRPr="002E629B">
              <w:rPr>
                <w:lang w:eastAsia="ko-KR"/>
              </w:rPr>
              <w:t xml:space="preserve">The work item aims to specify the enhancements identified for NR MIMO. The detailed objectives are as follows. </w:t>
            </w:r>
          </w:p>
          <w:p w14:paraId="58E9AF27" w14:textId="77777777" w:rsidR="002E629B" w:rsidRPr="002E629B" w:rsidRDefault="002E629B" w:rsidP="002E629B">
            <w:pPr>
              <w:spacing w:after="0"/>
              <w:rPr>
                <w:bCs/>
              </w:rPr>
            </w:pPr>
          </w:p>
          <w:p w14:paraId="17F154BF" w14:textId="77777777" w:rsidR="002E629B" w:rsidRPr="002E629B" w:rsidRDefault="002E629B" w:rsidP="005E4A41">
            <w:pPr>
              <w:numPr>
                <w:ilvl w:val="0"/>
                <w:numId w:val="5"/>
              </w:numPr>
              <w:overflowPunct w:val="0"/>
              <w:autoSpaceDE w:val="0"/>
              <w:autoSpaceDN w:val="0"/>
              <w:adjustRightInd w:val="0"/>
              <w:snapToGrid w:val="0"/>
              <w:spacing w:after="120"/>
              <w:ind w:right="-99"/>
              <w:rPr>
                <w:color w:val="000000"/>
                <w:lang w:eastAsia="ko-KR"/>
              </w:rPr>
            </w:pPr>
            <w:r w:rsidRPr="002E629B">
              <w:rPr>
                <w:color w:val="000000"/>
                <w:lang w:eastAsia="ko-KR"/>
              </w:rPr>
              <w:t>Extend specification support in the following areas [RAN1]</w:t>
            </w:r>
          </w:p>
          <w:p w14:paraId="204CD43E" w14:textId="77777777" w:rsidR="002E629B" w:rsidRPr="002E629B" w:rsidRDefault="002E629B" w:rsidP="005E4A41">
            <w:pPr>
              <w:numPr>
                <w:ilvl w:val="1"/>
                <w:numId w:val="5"/>
              </w:numPr>
              <w:overflowPunct w:val="0"/>
              <w:autoSpaceDE w:val="0"/>
              <w:autoSpaceDN w:val="0"/>
              <w:adjustRightInd w:val="0"/>
              <w:snapToGrid w:val="0"/>
              <w:spacing w:after="120"/>
              <w:ind w:right="-99"/>
              <w:rPr>
                <w:lang w:eastAsia="ko-KR"/>
              </w:rPr>
            </w:pPr>
            <w:r w:rsidRPr="002E629B">
              <w:rPr>
                <w:b/>
                <w:color w:val="7030A0"/>
                <w:lang w:eastAsia="ko-KR"/>
              </w:rPr>
              <w:t>(A)</w:t>
            </w:r>
            <w:r w:rsidRPr="002E629B">
              <w:rPr>
                <w:lang w:eastAsia="ko-KR"/>
              </w:rPr>
              <w:t xml:space="preserve"> </w:t>
            </w:r>
            <w:r w:rsidRPr="002E629B">
              <w:rPr>
                <w:highlight w:val="green"/>
                <w:lang w:eastAsia="ko-KR"/>
              </w:rPr>
              <w:t>Enhancements on multi-beam operation,</w:t>
            </w:r>
            <w:r w:rsidRPr="002E629B">
              <w:rPr>
                <w:lang w:eastAsia="ko-KR"/>
              </w:rPr>
              <w:t xml:space="preserve"> primarily targeting </w:t>
            </w:r>
            <w:r w:rsidRPr="002E629B">
              <w:rPr>
                <w:rFonts w:eastAsia="Malgun Gothic" w:hint="eastAsia"/>
                <w:lang w:eastAsia="ko-KR"/>
              </w:rPr>
              <w:t>FR2</w:t>
            </w:r>
            <w:r w:rsidRPr="002E629B">
              <w:rPr>
                <w:lang w:eastAsia="ko-KR"/>
              </w:rPr>
              <w:t xml:space="preserve"> operation: </w:t>
            </w:r>
          </w:p>
          <w:p w14:paraId="3E77127C"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(B) </w:t>
            </w:r>
            <w:r w:rsidRPr="002E629B">
              <w:rPr>
                <w:rFonts w:hint="eastAsia"/>
                <w:highlight w:val="green"/>
                <w:lang w:eastAsia="ko-KR"/>
              </w:rPr>
              <w:t xml:space="preserve">Perform study </w:t>
            </w:r>
            <w:r w:rsidRPr="002E629B">
              <w:rPr>
                <w:highlight w:val="green"/>
                <w:lang w:eastAsia="ko-KR"/>
              </w:rPr>
              <w:t>and, if needed, specify enhance</w:t>
            </w:r>
            <w:r w:rsidRPr="002E629B">
              <w:rPr>
                <w:rFonts w:hint="eastAsia"/>
                <w:highlight w:val="green"/>
                <w:lang w:eastAsia="ko-KR"/>
              </w:rPr>
              <w:t>ment(s)</w:t>
            </w:r>
            <w:r w:rsidRPr="002E629B">
              <w:rPr>
                <w:highlight w:val="green"/>
                <w:lang w:eastAsia="ko-KR"/>
              </w:rPr>
              <w:t xml:space="preserve"> </w:t>
            </w:r>
            <w:r w:rsidRPr="002E629B">
              <w:rPr>
                <w:rFonts w:hint="eastAsia"/>
                <w:highlight w:val="green"/>
                <w:lang w:eastAsia="ko-KR"/>
              </w:rPr>
              <w:t xml:space="preserve">on UL and/or DL transmit </w:t>
            </w:r>
            <w:r w:rsidRPr="002E629B">
              <w:rPr>
                <w:highlight w:val="green"/>
                <w:lang w:eastAsia="ko-KR"/>
              </w:rPr>
              <w:t xml:space="preserve">beam </w:t>
            </w:r>
            <w:r w:rsidRPr="002E629B">
              <w:rPr>
                <w:rFonts w:hint="eastAsia"/>
                <w:highlight w:val="green"/>
                <w:lang w:eastAsia="ko-KR"/>
              </w:rPr>
              <w:t xml:space="preserve">selection specified in Rel-15 to </w:t>
            </w:r>
            <w:r w:rsidRPr="002E629B">
              <w:rPr>
                <w:highlight w:val="green"/>
                <w:lang w:eastAsia="ko-KR"/>
              </w:rPr>
              <w:t>reduce</w:t>
            </w:r>
            <w:r w:rsidRPr="002E629B">
              <w:rPr>
                <w:rFonts w:hint="eastAsia"/>
                <w:highlight w:val="green"/>
                <w:lang w:eastAsia="ko-KR"/>
              </w:rPr>
              <w:t xml:space="preserve"> latency and overhead</w:t>
            </w:r>
            <w:r w:rsidRPr="002E629B">
              <w:rPr>
                <w:rFonts w:eastAsia="Malgun Gothic" w:hint="eastAsia"/>
                <w:lang w:eastAsia="ko-KR"/>
              </w:rPr>
              <w:t xml:space="preserve"> </w:t>
            </w:r>
          </w:p>
          <w:p w14:paraId="790CEF38"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(C) </w:t>
            </w:r>
            <w:r w:rsidRPr="002E629B">
              <w:rPr>
                <w:rFonts w:hint="eastAsia"/>
                <w:highlight w:val="green"/>
                <w:lang w:eastAsia="ko-KR"/>
              </w:rPr>
              <w:t>S</w:t>
            </w:r>
            <w:r w:rsidRPr="002E629B">
              <w:rPr>
                <w:highlight w:val="green"/>
                <w:lang w:eastAsia="ko-KR"/>
              </w:rPr>
              <w:t xml:space="preserve">pecify </w:t>
            </w:r>
            <w:r w:rsidRPr="002E629B">
              <w:rPr>
                <w:rFonts w:hint="eastAsia"/>
                <w:highlight w:val="green"/>
                <w:lang w:eastAsia="ko-KR"/>
              </w:rPr>
              <w:t xml:space="preserve">UL transmit </w:t>
            </w:r>
            <w:r w:rsidRPr="002E629B">
              <w:rPr>
                <w:highlight w:val="green"/>
                <w:lang w:eastAsia="ko-KR"/>
              </w:rPr>
              <w:t xml:space="preserve">beam </w:t>
            </w:r>
            <w:r w:rsidRPr="002E629B">
              <w:rPr>
                <w:rFonts w:hint="eastAsia"/>
                <w:highlight w:val="green"/>
                <w:lang w:eastAsia="ko-KR"/>
              </w:rPr>
              <w:t xml:space="preserve">selection for multi-panel operation </w:t>
            </w:r>
            <w:r w:rsidRPr="002E629B">
              <w:rPr>
                <w:highlight w:val="green"/>
                <w:lang w:eastAsia="ko-KR"/>
              </w:rPr>
              <w:t>that</w:t>
            </w:r>
            <w:r w:rsidRPr="002E629B">
              <w:rPr>
                <w:rFonts w:hint="eastAsia"/>
                <w:highlight w:val="green"/>
                <w:lang w:eastAsia="ko-KR"/>
              </w:rPr>
              <w:t xml:space="preserve"> facilitates panel-specific beam selection</w:t>
            </w:r>
          </w:p>
          <w:p w14:paraId="00421ED3"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(D) </w:t>
            </w:r>
            <w:r w:rsidRPr="002E629B">
              <w:rPr>
                <w:rFonts w:hint="eastAsia"/>
                <w:highlight w:val="green"/>
                <w:lang w:eastAsia="ko-KR"/>
              </w:rPr>
              <w:t xml:space="preserve">Specify a beam failure recovery for </w:t>
            </w:r>
            <w:proofErr w:type="spellStart"/>
            <w:r w:rsidRPr="002E629B">
              <w:rPr>
                <w:rFonts w:hint="eastAsia"/>
                <w:highlight w:val="green"/>
                <w:lang w:eastAsia="ko-KR"/>
              </w:rPr>
              <w:t>SCell</w:t>
            </w:r>
            <w:proofErr w:type="spellEnd"/>
            <w:r w:rsidRPr="002E629B">
              <w:rPr>
                <w:rFonts w:hint="eastAsia"/>
                <w:highlight w:val="green"/>
                <w:lang w:eastAsia="ko-KR"/>
              </w:rPr>
              <w:t xml:space="preserve"> based on the beam failure recovery specified in Rel-15</w:t>
            </w:r>
          </w:p>
          <w:p w14:paraId="03A5324A" w14:textId="77777777" w:rsidR="002E629B" w:rsidRPr="002E629B" w:rsidRDefault="002E629B" w:rsidP="005E4A41">
            <w:pPr>
              <w:numPr>
                <w:ilvl w:val="0"/>
                <w:numId w:val="5"/>
              </w:numPr>
              <w:spacing w:after="0"/>
              <w:rPr>
                <w:rFonts w:ascii="PMingLiU" w:eastAsia="PMingLiU" w:hAnsi="PMingLiU" w:cstheme="minorBidi"/>
                <w:sz w:val="22"/>
                <w:szCs w:val="22"/>
                <w:lang w:val="en-US" w:eastAsia="ko-KR"/>
              </w:rPr>
            </w:pPr>
            <w:r w:rsidRPr="002E629B">
              <w:rPr>
                <w:rFonts w:hint="eastAsia"/>
                <w:color w:val="000000"/>
                <w:lang w:eastAsia="ko-KR"/>
              </w:rPr>
              <w:t>Specify measurement and reporting of either L1-RSRQ or L1-SINR</w:t>
            </w:r>
          </w:p>
        </w:tc>
      </w:tr>
    </w:tbl>
    <w:p w14:paraId="4038089B" w14:textId="77777777" w:rsidR="001708B7" w:rsidRPr="002E629B" w:rsidRDefault="001708B7" w:rsidP="001708B7">
      <w:pPr>
        <w:rPr>
          <w:lang w:eastAsia="ja-JP"/>
        </w:rPr>
      </w:pPr>
      <w:bookmarkStart w:id="5" w:name="_Hlk525732985"/>
      <w:r w:rsidRPr="002E629B">
        <w:rPr>
          <w:lang w:eastAsia="ja-JP"/>
        </w:rPr>
        <w:t xml:space="preserve">The WI for Rel-16 covers several key features aimed at enhancing multibeam operation which we have categorized into features (A), (B), (C) and (D) as shown above. In this contribution we discuss some potential enhancements for beam management for Rel-16. Section 2 discusses feature (D) on beam failure recovery for </w:t>
      </w:r>
      <w:proofErr w:type="spellStart"/>
      <w:r w:rsidRPr="002E629B">
        <w:rPr>
          <w:lang w:eastAsia="ja-JP"/>
        </w:rPr>
        <w:t>SCell</w:t>
      </w:r>
      <w:proofErr w:type="spellEnd"/>
      <w:r w:rsidRPr="002E629B">
        <w:rPr>
          <w:lang w:eastAsia="ja-JP"/>
        </w:rPr>
        <w:t>. Section 3 discusses feature (C) covering UL Tx panel indication. Sections 5, 7, 8 and 9 focus on feature (B), and Section 6 discusses feature (A) focussing on robustness improvement for multi-beam operation.</w:t>
      </w:r>
    </w:p>
    <w:p w14:paraId="1387D56E" w14:textId="4D3C9221" w:rsidR="001708B7" w:rsidRPr="002E629B" w:rsidRDefault="001708B7" w:rsidP="001708B7">
      <w:r>
        <w:rPr>
          <w:lang w:eastAsia="ja-JP"/>
        </w:rPr>
        <w:t>Major agreements in RAN #9</w:t>
      </w:r>
      <w:r w:rsidR="00546C50">
        <w:rPr>
          <w:lang w:eastAsia="ja-JP"/>
        </w:rPr>
        <w:t>8</w:t>
      </w:r>
      <w:r>
        <w:rPr>
          <w:lang w:eastAsia="ja-JP"/>
        </w:rPr>
        <w:t xml:space="preserve"> are listed below</w:t>
      </w:r>
      <w:r w:rsidRPr="002E629B">
        <w:rPr>
          <w:lang w:eastAsia="ja-JP"/>
        </w:rPr>
        <w:t xml:space="preserve">. </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42B35E94" w14:textId="77777777" w:rsidTr="00132FC8">
        <w:trPr>
          <w:trHeight w:val="1700"/>
        </w:trPr>
        <w:tc>
          <w:tcPr>
            <w:tcW w:w="9480" w:type="dxa"/>
          </w:tcPr>
          <w:p w14:paraId="57927708" w14:textId="77777777" w:rsidR="001C0828" w:rsidRPr="00E21481" w:rsidRDefault="001C0828" w:rsidP="001C0828">
            <w:pPr>
              <w:pStyle w:val="LGTdoc"/>
              <w:spacing w:after="120" w:line="240" w:lineRule="auto"/>
              <w:rPr>
                <w:b/>
                <w:bCs/>
                <w:sz w:val="20"/>
                <w:highlight w:val="green"/>
              </w:rPr>
            </w:pPr>
            <w:bookmarkStart w:id="6" w:name="_Hlk796276"/>
            <w:r w:rsidRPr="00E21481">
              <w:rPr>
                <w:b/>
                <w:bCs/>
                <w:sz w:val="20"/>
                <w:highlight w:val="green"/>
              </w:rPr>
              <w:t>Agreement</w:t>
            </w:r>
          </w:p>
          <w:p w14:paraId="28ED61D2" w14:textId="77777777" w:rsidR="001C0828" w:rsidRPr="00E21481" w:rsidRDefault="001C0828" w:rsidP="001C0828">
            <w:pPr>
              <w:pStyle w:val="LGTdoc"/>
              <w:spacing w:after="120" w:line="240" w:lineRule="auto"/>
              <w:rPr>
                <w:sz w:val="20"/>
              </w:rPr>
            </w:pPr>
            <w:r w:rsidRPr="00E21481">
              <w:rPr>
                <w:sz w:val="20"/>
              </w:rPr>
              <w:t>For latency/overhead reduction across multiple CCs/BWPs, support single MAC-CE to activate at least the same set of PDSCH TCI state IDs for multiple CCs/BWPs</w:t>
            </w:r>
          </w:p>
          <w:p w14:paraId="35CE8F0E" w14:textId="77777777" w:rsidR="001C0828" w:rsidRPr="00E21481" w:rsidRDefault="001C0828" w:rsidP="001C0828">
            <w:pPr>
              <w:pStyle w:val="LGTdoc"/>
              <w:widowControl/>
              <w:numPr>
                <w:ilvl w:val="0"/>
                <w:numId w:val="37"/>
              </w:numPr>
              <w:adjustRightInd/>
              <w:spacing w:afterLines="0" w:line="240" w:lineRule="auto"/>
              <w:contextualSpacing/>
              <w:rPr>
                <w:rFonts w:eastAsia="Times New Roman"/>
                <w:sz w:val="20"/>
              </w:rPr>
            </w:pPr>
            <w:r w:rsidRPr="00E21481">
              <w:rPr>
                <w:rFonts w:eastAsia="Times New Roman"/>
                <w:sz w:val="20"/>
              </w:rPr>
              <w:t>Example 1: Reuse Rel-15 MAC-CE to activate same set of TCI state IDs for all active BWPs in same band or cell group(s) on FR2</w:t>
            </w:r>
          </w:p>
          <w:p w14:paraId="5052D6CA" w14:textId="77777777" w:rsidR="001C0828" w:rsidRPr="00E21481" w:rsidRDefault="001C0828" w:rsidP="001C0828">
            <w:pPr>
              <w:pStyle w:val="LGTdoc"/>
              <w:widowControl/>
              <w:numPr>
                <w:ilvl w:val="1"/>
                <w:numId w:val="37"/>
              </w:numPr>
              <w:adjustRightInd/>
              <w:spacing w:afterLines="0" w:line="240" w:lineRule="auto"/>
              <w:contextualSpacing/>
              <w:rPr>
                <w:rFonts w:eastAsiaTheme="minorEastAsia"/>
                <w:sz w:val="20"/>
                <w:lang w:eastAsia="zh-CN"/>
              </w:rPr>
            </w:pPr>
            <w:r w:rsidRPr="00E21481">
              <w:rPr>
                <w:sz w:val="20"/>
                <w:lang w:eastAsia="zh-CN"/>
              </w:rPr>
              <w:t>Support of this mode can be indicated by UE capability</w:t>
            </w:r>
          </w:p>
          <w:p w14:paraId="1506E0E5" w14:textId="77777777" w:rsidR="001C0828" w:rsidRPr="00E21481" w:rsidRDefault="001C0828" w:rsidP="001C0828">
            <w:pPr>
              <w:pStyle w:val="LGTdoc"/>
              <w:widowControl/>
              <w:numPr>
                <w:ilvl w:val="1"/>
                <w:numId w:val="37"/>
              </w:numPr>
              <w:adjustRightInd/>
              <w:spacing w:afterLines="0" w:line="240" w:lineRule="auto"/>
              <w:contextualSpacing/>
              <w:rPr>
                <w:sz w:val="20"/>
                <w:lang w:eastAsia="zh-CN"/>
              </w:rPr>
            </w:pPr>
            <w:r w:rsidRPr="00E21481">
              <w:rPr>
                <w:sz w:val="20"/>
                <w:lang w:eastAsia="zh-CN"/>
              </w:rPr>
              <w:t>To operate in this mode, UE may expect the same QCL-</w:t>
            </w:r>
            <w:proofErr w:type="spellStart"/>
            <w:r w:rsidRPr="00E21481">
              <w:rPr>
                <w:sz w:val="20"/>
                <w:lang w:eastAsia="zh-CN"/>
              </w:rPr>
              <w:t>TypeD</w:t>
            </w:r>
            <w:proofErr w:type="spellEnd"/>
            <w:r w:rsidRPr="00E21481">
              <w:rPr>
                <w:sz w:val="20"/>
                <w:lang w:eastAsia="zh-CN"/>
              </w:rPr>
              <w:t xml:space="preserve"> RS is configured for same TCI state ID for all BWPs in each band or cell group(s)</w:t>
            </w:r>
          </w:p>
          <w:p w14:paraId="43EE7F0B" w14:textId="77777777" w:rsidR="001C0828" w:rsidRPr="00E21481" w:rsidRDefault="001C0828" w:rsidP="001C0828">
            <w:pPr>
              <w:pStyle w:val="LGTdoc"/>
              <w:widowControl/>
              <w:numPr>
                <w:ilvl w:val="1"/>
                <w:numId w:val="37"/>
              </w:numPr>
              <w:adjustRightInd/>
              <w:spacing w:afterLines="0" w:line="240" w:lineRule="auto"/>
              <w:contextualSpacing/>
              <w:rPr>
                <w:sz w:val="16"/>
                <w:szCs w:val="18"/>
                <w:lang w:eastAsia="zh-CN"/>
              </w:rPr>
            </w:pPr>
            <w:r w:rsidRPr="00E21481">
              <w:rPr>
                <w:sz w:val="20"/>
                <w:lang w:eastAsia="zh-CN"/>
              </w:rPr>
              <w:t>For activation MAC-CE received on any active BWP in a band or cell group</w:t>
            </w:r>
            <w:r w:rsidRPr="00E21481">
              <w:rPr>
                <w:sz w:val="20"/>
              </w:rPr>
              <w:t>(s)</w:t>
            </w:r>
            <w:r w:rsidRPr="00E21481">
              <w:rPr>
                <w:sz w:val="20"/>
                <w:lang w:eastAsia="zh-CN"/>
              </w:rPr>
              <w:t>, indicated activated TCI state IDs will be applied to every active BWP in that band or cell group</w:t>
            </w:r>
            <w:r w:rsidRPr="00E21481">
              <w:rPr>
                <w:sz w:val="20"/>
              </w:rPr>
              <w:t>(s)</w:t>
            </w:r>
          </w:p>
          <w:p w14:paraId="2F8C9846" w14:textId="77777777" w:rsidR="001C0828" w:rsidRPr="00E21481" w:rsidRDefault="001C0828" w:rsidP="001C0828">
            <w:pPr>
              <w:pStyle w:val="LGTdoc"/>
              <w:widowControl/>
              <w:numPr>
                <w:ilvl w:val="0"/>
                <w:numId w:val="37"/>
              </w:numPr>
              <w:adjustRightInd/>
              <w:spacing w:afterLines="0" w:line="240" w:lineRule="auto"/>
              <w:contextualSpacing/>
              <w:rPr>
                <w:rFonts w:eastAsia="Times New Roman"/>
                <w:sz w:val="18"/>
                <w:szCs w:val="20"/>
              </w:rPr>
            </w:pPr>
            <w:r w:rsidRPr="00E21481">
              <w:rPr>
                <w:rFonts w:eastAsia="Times New Roman"/>
                <w:sz w:val="20"/>
              </w:rPr>
              <w:t>Example 2: Reuse Rel-15 MAC-CE to activate one set of TCI state IDs (including both QCL Type-A and Type-D RSs) for an active BWP of the CC indicated by the MAC-CE to be applied to all active BWPs in same band</w:t>
            </w:r>
            <w:r w:rsidRPr="00E21481">
              <w:rPr>
                <w:rFonts w:eastAsia="Times New Roman"/>
                <w:sz w:val="20"/>
                <w:lang w:eastAsia="zh-CN"/>
              </w:rPr>
              <w:t xml:space="preserve"> or cell group(s)</w:t>
            </w:r>
            <w:r w:rsidRPr="00E21481">
              <w:rPr>
                <w:rFonts w:eastAsia="Times New Roman"/>
                <w:sz w:val="20"/>
              </w:rPr>
              <w:t xml:space="preserve"> on FR2</w:t>
            </w:r>
          </w:p>
          <w:p w14:paraId="3FBA6FA6" w14:textId="77777777" w:rsidR="001C0828" w:rsidRPr="00E21481" w:rsidRDefault="001C0828" w:rsidP="001C0828">
            <w:pPr>
              <w:pStyle w:val="LGTdoc"/>
              <w:widowControl/>
              <w:numPr>
                <w:ilvl w:val="1"/>
                <w:numId w:val="37"/>
              </w:numPr>
              <w:adjustRightInd/>
              <w:spacing w:afterLines="0" w:line="240" w:lineRule="auto"/>
              <w:contextualSpacing/>
              <w:rPr>
                <w:rFonts w:eastAsiaTheme="minorEastAsia"/>
                <w:sz w:val="20"/>
              </w:rPr>
            </w:pPr>
            <w:r w:rsidRPr="00E21481">
              <w:rPr>
                <w:sz w:val="20"/>
              </w:rPr>
              <w:lastRenderedPageBreak/>
              <w:t xml:space="preserve">Note: The QCL Type A RS(s) applied to each CC/BWP is that corresponding to the same resource ID(s) indicated by the TCI state IDs </w:t>
            </w:r>
          </w:p>
          <w:p w14:paraId="6E5A1250" w14:textId="77777777" w:rsidR="001C0828" w:rsidRPr="00E21481" w:rsidRDefault="001C0828" w:rsidP="001C0828">
            <w:pPr>
              <w:pStyle w:val="LGTdoc"/>
              <w:widowControl/>
              <w:numPr>
                <w:ilvl w:val="0"/>
                <w:numId w:val="37"/>
              </w:numPr>
              <w:adjustRightInd/>
              <w:spacing w:afterLines="0" w:line="240" w:lineRule="auto"/>
              <w:contextualSpacing/>
              <w:rPr>
                <w:rFonts w:eastAsia="Times New Roman"/>
                <w:sz w:val="20"/>
                <w:lang w:eastAsia="zh-CN"/>
              </w:rPr>
            </w:pPr>
            <w:r w:rsidRPr="00E21481">
              <w:rPr>
                <w:rFonts w:eastAsia="Times New Roman"/>
                <w:sz w:val="20"/>
              </w:rPr>
              <w:t>FFS: operation/</w:t>
            </w:r>
            <w:proofErr w:type="spellStart"/>
            <w:r w:rsidRPr="00E21481">
              <w:rPr>
                <w:rFonts w:eastAsia="Times New Roman"/>
                <w:sz w:val="20"/>
              </w:rPr>
              <w:t>signaling</w:t>
            </w:r>
            <w:proofErr w:type="spellEnd"/>
            <w:r w:rsidRPr="00E21481">
              <w:rPr>
                <w:rFonts w:eastAsia="Times New Roman"/>
                <w:sz w:val="20"/>
              </w:rPr>
              <w:t xml:space="preserve"> details including the possibility to activate different sets of PDSCH TCI state IDs for multiple CCs/BWPs</w:t>
            </w:r>
          </w:p>
          <w:p w14:paraId="107D6D31" w14:textId="77777777" w:rsidR="001C0828" w:rsidRPr="00E21481" w:rsidRDefault="001C0828" w:rsidP="001C0828">
            <w:pPr>
              <w:pStyle w:val="LGTdoc"/>
              <w:widowControl/>
              <w:numPr>
                <w:ilvl w:val="0"/>
                <w:numId w:val="37"/>
              </w:numPr>
              <w:adjustRightInd/>
              <w:spacing w:afterLines="0" w:line="240" w:lineRule="auto"/>
              <w:contextualSpacing/>
              <w:rPr>
                <w:rFonts w:eastAsia="Times New Roman"/>
                <w:sz w:val="20"/>
                <w:lang w:eastAsia="zh-CN"/>
              </w:rPr>
            </w:pPr>
            <w:r w:rsidRPr="00E21481">
              <w:rPr>
                <w:rFonts w:eastAsia="Times New Roman"/>
                <w:sz w:val="20"/>
              </w:rPr>
              <w:t>Note: QCL type-A comes from the BWP where the TCI state is applied</w:t>
            </w:r>
          </w:p>
          <w:p w14:paraId="64B24812" w14:textId="59E36341" w:rsidR="009D1941" w:rsidRDefault="009D1941" w:rsidP="008E76B0">
            <w:pPr>
              <w:rPr>
                <w:rStyle w:val="Strong"/>
                <w:rFonts w:eastAsia="Times New Roman"/>
                <w:u w:val="single"/>
              </w:rPr>
            </w:pPr>
          </w:p>
          <w:p w14:paraId="1A737CFB" w14:textId="77777777" w:rsidR="00191B96" w:rsidRDefault="00191B96" w:rsidP="00191B96">
            <w:pPr>
              <w:autoSpaceDE w:val="0"/>
              <w:autoSpaceDN w:val="0"/>
              <w:snapToGrid w:val="0"/>
              <w:jc w:val="both"/>
              <w:rPr>
                <w:rFonts w:eastAsiaTheme="minorEastAsia"/>
                <w:b/>
                <w:bCs/>
                <w:highlight w:val="green"/>
                <w:lang w:val="en-US" w:eastAsia="ko-KR"/>
              </w:rPr>
            </w:pPr>
            <w:r>
              <w:rPr>
                <w:b/>
                <w:bCs/>
                <w:highlight w:val="green"/>
                <w:lang w:eastAsia="ko-KR"/>
              </w:rPr>
              <w:t xml:space="preserve">Agreement </w:t>
            </w:r>
          </w:p>
          <w:p w14:paraId="5B8E66B3" w14:textId="77777777" w:rsidR="00191B96" w:rsidRDefault="00191B96" w:rsidP="00191B96">
            <w:pPr>
              <w:autoSpaceDE w:val="0"/>
              <w:autoSpaceDN w:val="0"/>
              <w:snapToGrid w:val="0"/>
              <w:jc w:val="both"/>
              <w:rPr>
                <w:rFonts w:ascii="Calibri" w:hAnsi="Calibri" w:cs="Calibri"/>
                <w:lang w:eastAsia="ko-KR"/>
              </w:rPr>
            </w:pPr>
            <w:r>
              <w:rPr>
                <w:lang w:eastAsia="ko-KR"/>
              </w:rPr>
              <w:t>At least for UEs supporting beam correspondence, if spatial relation info for dedicated-PUCCH/SRS, except for SRS with usage = '</w:t>
            </w:r>
            <w:proofErr w:type="spellStart"/>
            <w:r>
              <w:rPr>
                <w:lang w:eastAsia="ko-KR"/>
              </w:rPr>
              <w:t>BeamManagement</w:t>
            </w:r>
            <w:proofErr w:type="spellEnd"/>
            <w:r>
              <w:rPr>
                <w:lang w:eastAsia="ko-KR"/>
              </w:rPr>
              <w:t>', is not configured in FR2, the applied default spatial relation for the dedicated-PUCCH/SRS is down-selected from the followings in RAN1#98bis</w:t>
            </w:r>
          </w:p>
          <w:p w14:paraId="0106BFBE" w14:textId="77777777" w:rsidR="00191B96" w:rsidRDefault="00191B96" w:rsidP="00191B96">
            <w:pPr>
              <w:numPr>
                <w:ilvl w:val="0"/>
                <w:numId w:val="37"/>
              </w:numPr>
              <w:autoSpaceDE w:val="0"/>
              <w:autoSpaceDN w:val="0"/>
              <w:snapToGrid w:val="0"/>
              <w:spacing w:after="0"/>
              <w:contextualSpacing/>
              <w:jc w:val="both"/>
              <w:rPr>
                <w:rFonts w:eastAsia="Times New Roman"/>
                <w:lang w:eastAsia="ko-KR"/>
              </w:rPr>
            </w:pPr>
            <w:r>
              <w:rPr>
                <w:rFonts w:eastAsia="Times New Roman"/>
                <w:lang w:eastAsia="ko-KR"/>
              </w:rPr>
              <w:t>Alt.1: default TCI state or QCL assumption of PDSCH (e.g. the most recent slot and the lowest CORESET ID)</w:t>
            </w:r>
          </w:p>
          <w:p w14:paraId="7AF67FE9" w14:textId="77777777" w:rsidR="00191B96" w:rsidRDefault="00191B96" w:rsidP="00191B96">
            <w:pPr>
              <w:numPr>
                <w:ilvl w:val="0"/>
                <w:numId w:val="37"/>
              </w:numPr>
              <w:autoSpaceDE w:val="0"/>
              <w:autoSpaceDN w:val="0"/>
              <w:snapToGrid w:val="0"/>
              <w:spacing w:after="0"/>
              <w:contextualSpacing/>
              <w:jc w:val="both"/>
              <w:rPr>
                <w:rFonts w:eastAsia="Times New Roman"/>
                <w:lang w:eastAsia="ko-KR"/>
              </w:rPr>
            </w:pPr>
            <w:r>
              <w:rPr>
                <w:rFonts w:eastAsia="Times New Roman"/>
                <w:lang w:eastAsia="ko-KR"/>
              </w:rPr>
              <w:t>Alt.2: one of an active TCI state of CORESET</w:t>
            </w:r>
          </w:p>
          <w:p w14:paraId="5D960E12" w14:textId="77777777" w:rsidR="00191B96" w:rsidRDefault="00191B96" w:rsidP="00191B96">
            <w:pPr>
              <w:numPr>
                <w:ilvl w:val="1"/>
                <w:numId w:val="37"/>
              </w:numPr>
              <w:autoSpaceDE w:val="0"/>
              <w:autoSpaceDN w:val="0"/>
              <w:snapToGrid w:val="0"/>
              <w:spacing w:after="0"/>
              <w:contextualSpacing/>
              <w:jc w:val="both"/>
              <w:rPr>
                <w:rFonts w:eastAsiaTheme="minorEastAsia"/>
                <w:lang w:eastAsia="ko-KR"/>
              </w:rPr>
            </w:pPr>
            <w:r>
              <w:rPr>
                <w:lang w:eastAsia="ko-KR"/>
              </w:rPr>
              <w:t>FFS: details of which TCI state</w:t>
            </w:r>
          </w:p>
          <w:p w14:paraId="60A6BAA7" w14:textId="77777777" w:rsidR="00191B96" w:rsidRDefault="00191B96" w:rsidP="00191B96">
            <w:pPr>
              <w:numPr>
                <w:ilvl w:val="0"/>
                <w:numId w:val="37"/>
              </w:numPr>
              <w:autoSpaceDE w:val="0"/>
              <w:autoSpaceDN w:val="0"/>
              <w:snapToGrid w:val="0"/>
              <w:spacing w:after="0"/>
              <w:contextualSpacing/>
              <w:jc w:val="both"/>
              <w:rPr>
                <w:rFonts w:eastAsia="Times New Roman"/>
                <w:lang w:eastAsia="ko-KR"/>
              </w:rPr>
            </w:pPr>
            <w:r>
              <w:rPr>
                <w:rFonts w:eastAsia="Times New Roman"/>
                <w:lang w:eastAsia="ko-KR"/>
              </w:rPr>
              <w:t>Alt.3: TCI state of scheduling PDCCH for A-SRS/PUCCH, and default TCI state or QCL assumption of PDSCH for other than A-SRS/PUCCH</w:t>
            </w:r>
          </w:p>
          <w:p w14:paraId="77538B01" w14:textId="77777777" w:rsidR="00191B96" w:rsidRDefault="00191B96" w:rsidP="00191B96">
            <w:pPr>
              <w:numPr>
                <w:ilvl w:val="0"/>
                <w:numId w:val="37"/>
              </w:numPr>
              <w:autoSpaceDE w:val="0"/>
              <w:autoSpaceDN w:val="0"/>
              <w:snapToGrid w:val="0"/>
              <w:spacing w:after="0"/>
              <w:contextualSpacing/>
              <w:jc w:val="both"/>
              <w:rPr>
                <w:rFonts w:eastAsia="Times New Roman"/>
                <w:lang w:eastAsia="ko-KR"/>
              </w:rPr>
            </w:pPr>
            <w:r>
              <w:rPr>
                <w:rFonts w:eastAsia="Times New Roman"/>
                <w:lang w:eastAsia="ko-KR"/>
              </w:rPr>
              <w:t>Alt.4: CORESET#0 QCL assumption</w:t>
            </w:r>
          </w:p>
          <w:p w14:paraId="5B08AC9C" w14:textId="77777777" w:rsidR="00191B96" w:rsidRDefault="00191B96" w:rsidP="00191B96">
            <w:pPr>
              <w:numPr>
                <w:ilvl w:val="0"/>
                <w:numId w:val="37"/>
              </w:numPr>
              <w:autoSpaceDE w:val="0"/>
              <w:autoSpaceDN w:val="0"/>
              <w:snapToGrid w:val="0"/>
              <w:spacing w:after="0"/>
              <w:contextualSpacing/>
              <w:jc w:val="both"/>
              <w:rPr>
                <w:rFonts w:eastAsia="Times New Roman"/>
                <w:lang w:eastAsia="ko-KR"/>
              </w:rPr>
            </w:pPr>
            <w:r>
              <w:rPr>
                <w:rFonts w:eastAsia="Times New Roman"/>
                <w:lang w:eastAsia="ko-KR"/>
              </w:rPr>
              <w:t>Alt.5: pathloss reference RS</w:t>
            </w:r>
          </w:p>
          <w:p w14:paraId="76D2B143" w14:textId="77777777" w:rsidR="00191B96" w:rsidRDefault="00191B96" w:rsidP="00191B96">
            <w:pPr>
              <w:numPr>
                <w:ilvl w:val="1"/>
                <w:numId w:val="37"/>
              </w:numPr>
              <w:autoSpaceDE w:val="0"/>
              <w:autoSpaceDN w:val="0"/>
              <w:snapToGrid w:val="0"/>
              <w:spacing w:after="0"/>
              <w:contextualSpacing/>
              <w:jc w:val="both"/>
              <w:rPr>
                <w:rFonts w:eastAsiaTheme="minorEastAsia"/>
                <w:lang w:eastAsia="ko-KR"/>
              </w:rPr>
            </w:pPr>
            <w:r>
              <w:rPr>
                <w:lang w:eastAsia="ko-KR"/>
              </w:rPr>
              <w:t>FFS: details of which pathloss reference RS</w:t>
            </w:r>
          </w:p>
          <w:p w14:paraId="0BE75A51" w14:textId="77777777" w:rsidR="00191B96" w:rsidRDefault="00191B96" w:rsidP="00191B96">
            <w:pPr>
              <w:numPr>
                <w:ilvl w:val="0"/>
                <w:numId w:val="37"/>
              </w:numPr>
              <w:autoSpaceDE w:val="0"/>
              <w:autoSpaceDN w:val="0"/>
              <w:snapToGrid w:val="0"/>
              <w:spacing w:after="0"/>
              <w:contextualSpacing/>
              <w:jc w:val="both"/>
              <w:rPr>
                <w:rFonts w:eastAsia="Times New Roman"/>
                <w:lang w:eastAsia="ko-KR"/>
              </w:rPr>
            </w:pPr>
            <w:r>
              <w:rPr>
                <w:rFonts w:eastAsia="Times New Roman"/>
                <w:lang w:eastAsia="ko-KR"/>
              </w:rPr>
              <w:t>FFS: whether to apply the above for UEs not supporting beam correspondence</w:t>
            </w:r>
          </w:p>
          <w:p w14:paraId="0363A502" w14:textId="73AF20D1" w:rsidR="001C0828" w:rsidRPr="00E21481" w:rsidRDefault="001C0828" w:rsidP="008E76B0">
            <w:pPr>
              <w:rPr>
                <w:rStyle w:val="Strong"/>
                <w:rFonts w:eastAsia="Times New Roman"/>
                <w:sz w:val="18"/>
                <w:u w:val="single"/>
              </w:rPr>
            </w:pPr>
          </w:p>
          <w:p w14:paraId="7B081F08" w14:textId="77777777" w:rsidR="00191B96" w:rsidRPr="004360A8" w:rsidRDefault="00191B96" w:rsidP="00191B96">
            <w:pPr>
              <w:rPr>
                <w:rFonts w:ascii="Times" w:eastAsiaTheme="minorEastAsia" w:hAnsi="Times" w:cs="Times"/>
                <w:b/>
                <w:bCs/>
                <w:highlight w:val="green"/>
                <w:lang w:val="en-US" w:eastAsia="x-none"/>
              </w:rPr>
            </w:pPr>
            <w:r w:rsidRPr="004360A8">
              <w:rPr>
                <w:rFonts w:ascii="Times" w:hAnsi="Times" w:cs="Times"/>
                <w:b/>
                <w:bCs/>
                <w:highlight w:val="green"/>
                <w:lang w:eastAsia="x-none"/>
              </w:rPr>
              <w:t>Agreement</w:t>
            </w:r>
          </w:p>
          <w:p w14:paraId="019B75D0" w14:textId="77777777" w:rsidR="00191B96" w:rsidRPr="00191B96" w:rsidRDefault="00191B96" w:rsidP="00191B96">
            <w:pPr>
              <w:rPr>
                <w:rFonts w:ascii="Times" w:hAnsi="Times" w:cs="Times"/>
                <w:lang w:eastAsia="zh-CN"/>
              </w:rPr>
            </w:pPr>
            <w:r w:rsidRPr="00191B96">
              <w:rPr>
                <w:rFonts w:ascii="Times" w:hAnsi="Times" w:cs="Times"/>
              </w:rPr>
              <w:t>Continue discussion on the support of updating pathloss RSs for power control for PUSCH and SRS via MAC-CE, including the following candidates until RAN1#98bis:</w:t>
            </w:r>
          </w:p>
          <w:p w14:paraId="44036270" w14:textId="77777777" w:rsidR="00191B96" w:rsidRPr="00191B96" w:rsidRDefault="00191B96" w:rsidP="00191B96">
            <w:pPr>
              <w:numPr>
                <w:ilvl w:val="0"/>
                <w:numId w:val="37"/>
              </w:numPr>
              <w:snapToGrid w:val="0"/>
              <w:spacing w:after="0"/>
              <w:ind w:left="720" w:hanging="320"/>
              <w:contextualSpacing/>
              <w:rPr>
                <w:rFonts w:ascii="Times" w:hAnsi="Times" w:cs="Times"/>
                <w:lang w:val="en-US"/>
              </w:rPr>
            </w:pPr>
            <w:r w:rsidRPr="00191B96">
              <w:rPr>
                <w:rFonts w:ascii="Times" w:hAnsi="Times" w:cs="Times"/>
              </w:rPr>
              <w:t>Option 1: For codebook based PUSCH transmission, the pathloss RS follows DL RS in spatial relation associated with SRI indicated in scheduling DCI, if the pathloss RS is not configured and periodic DL RS is configured in the spatial relation.</w:t>
            </w:r>
          </w:p>
          <w:p w14:paraId="50E42D2B" w14:textId="77777777" w:rsidR="00191B96" w:rsidRPr="00191B96" w:rsidRDefault="00191B96" w:rsidP="00191B96">
            <w:pPr>
              <w:numPr>
                <w:ilvl w:val="1"/>
                <w:numId w:val="37"/>
              </w:numPr>
              <w:snapToGrid w:val="0"/>
              <w:spacing w:after="0"/>
              <w:contextualSpacing/>
              <w:rPr>
                <w:rFonts w:ascii="Times" w:hAnsi="Times" w:cs="Times"/>
              </w:rPr>
            </w:pPr>
            <w:r w:rsidRPr="00191B96">
              <w:rPr>
                <w:rFonts w:ascii="Times" w:hAnsi="Times" w:cs="Times"/>
              </w:rPr>
              <w:t>FFS: the cases of non-codebook based PUSCH, SRS</w:t>
            </w:r>
          </w:p>
          <w:p w14:paraId="5CA59EB0" w14:textId="77777777" w:rsidR="00191B96" w:rsidRPr="00191B96" w:rsidRDefault="00191B96" w:rsidP="00191B96">
            <w:pPr>
              <w:numPr>
                <w:ilvl w:val="0"/>
                <w:numId w:val="37"/>
              </w:numPr>
              <w:snapToGrid w:val="0"/>
              <w:spacing w:after="0"/>
              <w:ind w:left="720" w:hanging="320"/>
              <w:contextualSpacing/>
              <w:rPr>
                <w:rFonts w:ascii="Times" w:hAnsi="Times" w:cs="Times"/>
              </w:rPr>
            </w:pPr>
            <w:r w:rsidRPr="00191B96">
              <w:rPr>
                <w:rFonts w:ascii="Times" w:hAnsi="Times" w:cs="Times"/>
              </w:rPr>
              <w:t>Option 2: Pathloss RS is associated/configured for downlink RS in spatial relation info.</w:t>
            </w:r>
          </w:p>
          <w:p w14:paraId="58C5BE7F" w14:textId="77777777" w:rsidR="00191B96" w:rsidRPr="00191B96" w:rsidRDefault="00191B96" w:rsidP="00191B96">
            <w:pPr>
              <w:numPr>
                <w:ilvl w:val="1"/>
                <w:numId w:val="37"/>
              </w:numPr>
              <w:snapToGrid w:val="0"/>
              <w:spacing w:after="0"/>
              <w:contextualSpacing/>
              <w:rPr>
                <w:rFonts w:ascii="Times" w:hAnsi="Times" w:cs="Times"/>
              </w:rPr>
            </w:pPr>
            <w:proofErr w:type="spellStart"/>
            <w:r w:rsidRPr="00191B96">
              <w:rPr>
                <w:rFonts w:ascii="Times" w:hAnsi="Times" w:cs="Times"/>
              </w:rPr>
              <w:t>gNB</w:t>
            </w:r>
            <w:proofErr w:type="spellEnd"/>
            <w:r w:rsidRPr="00191B96">
              <w:rPr>
                <w:rFonts w:ascii="Times" w:hAnsi="Times" w:cs="Times"/>
              </w:rPr>
              <w:t xml:space="preserve"> can configure more than 4 pathloss RSs.</w:t>
            </w:r>
          </w:p>
          <w:p w14:paraId="3529F1F1" w14:textId="77777777" w:rsidR="00191B96" w:rsidRPr="00191B96" w:rsidRDefault="00191B96" w:rsidP="00191B96">
            <w:pPr>
              <w:numPr>
                <w:ilvl w:val="0"/>
                <w:numId w:val="37"/>
              </w:numPr>
              <w:snapToGrid w:val="0"/>
              <w:spacing w:after="0"/>
              <w:ind w:left="720" w:hanging="320"/>
              <w:contextualSpacing/>
              <w:rPr>
                <w:rFonts w:ascii="Times" w:hAnsi="Times" w:cs="Times"/>
              </w:rPr>
            </w:pPr>
            <w:r w:rsidRPr="00191B96">
              <w:rPr>
                <w:rFonts w:ascii="Times" w:hAnsi="Times" w:cs="Times"/>
              </w:rPr>
              <w:t>Option 3: At least the pathloss RSs for SRS or PUSCH can be explicitly activated/updated by the MAC-CE</w:t>
            </w:r>
          </w:p>
          <w:p w14:paraId="2533824B" w14:textId="77777777" w:rsidR="00191B96" w:rsidRPr="00191B96" w:rsidRDefault="00191B96" w:rsidP="00191B96">
            <w:pPr>
              <w:numPr>
                <w:ilvl w:val="1"/>
                <w:numId w:val="37"/>
              </w:numPr>
              <w:snapToGrid w:val="0"/>
              <w:spacing w:after="0"/>
              <w:contextualSpacing/>
              <w:rPr>
                <w:rFonts w:ascii="Times" w:hAnsi="Times" w:cs="Times"/>
              </w:rPr>
            </w:pPr>
            <w:r w:rsidRPr="00191B96">
              <w:rPr>
                <w:rFonts w:ascii="Times" w:hAnsi="Times" w:cs="Times"/>
              </w:rPr>
              <w:t>FFS: The other power control parameters including P0, alpha, and a closed loop process index are also activated by the MAC-CE</w:t>
            </w:r>
          </w:p>
          <w:p w14:paraId="441A459F" w14:textId="77777777" w:rsidR="00191B96" w:rsidRPr="00191B96" w:rsidRDefault="00191B96" w:rsidP="00191B96">
            <w:pPr>
              <w:numPr>
                <w:ilvl w:val="1"/>
                <w:numId w:val="37"/>
              </w:numPr>
              <w:snapToGrid w:val="0"/>
              <w:spacing w:after="0"/>
              <w:contextualSpacing/>
              <w:rPr>
                <w:rFonts w:ascii="Times" w:hAnsi="Times" w:cs="Times"/>
              </w:rPr>
            </w:pPr>
            <w:r w:rsidRPr="00191B96">
              <w:rPr>
                <w:rFonts w:ascii="Times" w:hAnsi="Times" w:cs="Times"/>
              </w:rPr>
              <w:t>FFS on whether to support the number of configured pathloss RSs are more than four.</w:t>
            </w:r>
          </w:p>
          <w:p w14:paraId="3EEDBE74" w14:textId="77777777" w:rsidR="00191B96" w:rsidRPr="00191B96" w:rsidRDefault="00191B96" w:rsidP="00191B96">
            <w:pPr>
              <w:numPr>
                <w:ilvl w:val="1"/>
                <w:numId w:val="37"/>
              </w:numPr>
              <w:snapToGrid w:val="0"/>
              <w:spacing w:after="0"/>
              <w:contextualSpacing/>
              <w:rPr>
                <w:rFonts w:ascii="Times" w:hAnsi="Times" w:cs="Times"/>
              </w:rPr>
            </w:pPr>
            <w:r w:rsidRPr="00191B96">
              <w:rPr>
                <w:rFonts w:ascii="Times" w:hAnsi="Times" w:cs="Times"/>
              </w:rPr>
              <w:t>Note: The MAC-CE is the activation MAC CE for ap-SRS/</w:t>
            </w:r>
            <w:proofErr w:type="spellStart"/>
            <w:r w:rsidRPr="00191B96">
              <w:rPr>
                <w:rFonts w:ascii="Times" w:hAnsi="Times" w:cs="Times"/>
              </w:rPr>
              <w:t>sp</w:t>
            </w:r>
            <w:proofErr w:type="spellEnd"/>
            <w:r w:rsidRPr="00191B96">
              <w:rPr>
                <w:rFonts w:ascii="Times" w:hAnsi="Times" w:cs="Times"/>
              </w:rPr>
              <w:t>-SRS.</w:t>
            </w:r>
          </w:p>
          <w:p w14:paraId="41B02BE0" w14:textId="77777777" w:rsidR="00191B96" w:rsidRPr="00191B96" w:rsidRDefault="00191B96" w:rsidP="00191B96">
            <w:pPr>
              <w:numPr>
                <w:ilvl w:val="0"/>
                <w:numId w:val="37"/>
              </w:numPr>
              <w:snapToGrid w:val="0"/>
              <w:spacing w:after="0"/>
              <w:contextualSpacing/>
              <w:rPr>
                <w:rFonts w:ascii="Times" w:eastAsia="Times New Roman" w:hAnsi="Times" w:cs="Times"/>
              </w:rPr>
            </w:pPr>
            <w:r w:rsidRPr="00191B96">
              <w:rPr>
                <w:rFonts w:ascii="Times" w:eastAsia="Times New Roman" w:hAnsi="Times" w:cs="Times"/>
              </w:rPr>
              <w:t>Option 4: Support updating TCI state for periodic CSI-RS by MAC CE.</w:t>
            </w:r>
          </w:p>
          <w:p w14:paraId="1E901202" w14:textId="77777777" w:rsidR="00191B96" w:rsidRPr="00191B96" w:rsidRDefault="00191B96" w:rsidP="00191B96">
            <w:pPr>
              <w:numPr>
                <w:ilvl w:val="1"/>
                <w:numId w:val="37"/>
              </w:numPr>
              <w:snapToGrid w:val="0"/>
              <w:spacing w:after="0"/>
              <w:contextualSpacing/>
              <w:rPr>
                <w:rFonts w:ascii="Times" w:eastAsiaTheme="minorEastAsia" w:hAnsi="Times" w:cs="Times"/>
              </w:rPr>
            </w:pPr>
            <w:r w:rsidRPr="00191B96">
              <w:rPr>
                <w:rFonts w:ascii="Times" w:hAnsi="Times" w:cs="Times"/>
              </w:rPr>
              <w:t>Note: The periodic CSI-RS is used for pathloss reference.</w:t>
            </w:r>
          </w:p>
          <w:p w14:paraId="180FA435" w14:textId="77777777" w:rsidR="00191B96" w:rsidRPr="00191B96" w:rsidRDefault="00191B96" w:rsidP="00191B96">
            <w:pPr>
              <w:numPr>
                <w:ilvl w:val="0"/>
                <w:numId w:val="37"/>
              </w:numPr>
              <w:snapToGrid w:val="0"/>
              <w:spacing w:after="0"/>
              <w:contextualSpacing/>
              <w:rPr>
                <w:rFonts w:ascii="Times" w:eastAsia="Times New Roman" w:hAnsi="Times" w:cs="Times"/>
              </w:rPr>
            </w:pPr>
            <w:r w:rsidRPr="00191B96">
              <w:rPr>
                <w:rFonts w:ascii="Times" w:eastAsia="Times New Roman" w:hAnsi="Times" w:cs="Times"/>
              </w:rPr>
              <w:t>Option 5: Support semi-persistent CSI-RS for pathloss reference RS.</w:t>
            </w:r>
          </w:p>
          <w:p w14:paraId="2B1B31B0" w14:textId="77777777" w:rsidR="00191B96" w:rsidRPr="00191B96" w:rsidRDefault="00191B96" w:rsidP="00191B96">
            <w:pPr>
              <w:numPr>
                <w:ilvl w:val="0"/>
                <w:numId w:val="37"/>
              </w:numPr>
              <w:snapToGrid w:val="0"/>
              <w:spacing w:after="0"/>
              <w:contextualSpacing/>
              <w:rPr>
                <w:rFonts w:ascii="Times" w:eastAsia="Times New Roman" w:hAnsi="Times" w:cs="Times"/>
              </w:rPr>
            </w:pPr>
            <w:r w:rsidRPr="00191B96">
              <w:rPr>
                <w:rFonts w:ascii="Times" w:eastAsia="Times New Roman" w:hAnsi="Times" w:cs="Times"/>
              </w:rPr>
              <w:t>Note: Baseline is that the same transmission power is applied within SRS resource set (same as Rel-15).</w:t>
            </w:r>
          </w:p>
          <w:p w14:paraId="4D4DFBC3" w14:textId="77777777" w:rsidR="00191B96" w:rsidRPr="00191B96" w:rsidRDefault="00191B96" w:rsidP="00191B96">
            <w:pPr>
              <w:rPr>
                <w:rFonts w:ascii="Times" w:eastAsiaTheme="minorEastAsia" w:hAnsi="Times" w:cs="Times"/>
                <w:b/>
                <w:bCs/>
                <w:highlight w:val="green"/>
                <w:lang w:eastAsia="x-none"/>
              </w:rPr>
            </w:pPr>
          </w:p>
          <w:p w14:paraId="661006F9" w14:textId="77777777" w:rsidR="00680C43" w:rsidRDefault="00680C43" w:rsidP="00680C43">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0FE85E38" w14:textId="77777777" w:rsidR="00680C43" w:rsidRDefault="00680C43" w:rsidP="00680C43">
            <w:pPr>
              <w:jc w:val="both"/>
              <w:rPr>
                <w:sz w:val="22"/>
                <w:szCs w:val="22"/>
                <w:lang w:eastAsia="zh-CN"/>
              </w:rPr>
            </w:pPr>
            <w:r>
              <w:t xml:space="preserve">For </w:t>
            </w:r>
            <w:proofErr w:type="spellStart"/>
            <w:r>
              <w:t>SCell</w:t>
            </w:r>
            <w:proofErr w:type="spellEnd"/>
            <w:r>
              <w:t xml:space="preserve"> with both UL and DL, at least reuse the same BFRQ procedure as </w:t>
            </w:r>
            <w:proofErr w:type="spellStart"/>
            <w:r>
              <w:t>SCell</w:t>
            </w:r>
            <w:proofErr w:type="spellEnd"/>
            <w:r>
              <w:t xml:space="preserve"> with DL only.</w:t>
            </w:r>
          </w:p>
          <w:p w14:paraId="60734310" w14:textId="77777777" w:rsidR="00680C43" w:rsidRDefault="00680C43" w:rsidP="00680C43">
            <w:pPr>
              <w:numPr>
                <w:ilvl w:val="0"/>
                <w:numId w:val="38"/>
              </w:numPr>
              <w:spacing w:after="0"/>
              <w:jc w:val="both"/>
              <w:rPr>
                <w:rFonts w:ascii="Calibri" w:eastAsia="Times New Roman" w:hAnsi="Calibri" w:cs="Calibri"/>
              </w:rPr>
            </w:pPr>
            <w:r>
              <w:rPr>
                <w:rFonts w:eastAsia="Times New Roman"/>
              </w:rPr>
              <w:t>Note: Whether to support CBRA/CFRA based BFRQ for both scenarios is a separate issue.</w:t>
            </w:r>
          </w:p>
          <w:p w14:paraId="40E0A9E9" w14:textId="77777777" w:rsidR="00680C43" w:rsidRDefault="00680C43" w:rsidP="00680C43">
            <w:pPr>
              <w:numPr>
                <w:ilvl w:val="0"/>
                <w:numId w:val="38"/>
              </w:numPr>
              <w:spacing w:after="0"/>
              <w:jc w:val="both"/>
              <w:rPr>
                <w:rFonts w:eastAsia="Times New Roman"/>
              </w:rPr>
            </w:pPr>
            <w:r>
              <w:rPr>
                <w:rFonts w:eastAsia="Times New Roman"/>
              </w:rPr>
              <w:t xml:space="preserve">Note: At least from RAN1 perspective, there is no need for introducing restrictions on MAC CE transmission for BFR in Rel-16 </w:t>
            </w:r>
          </w:p>
          <w:p w14:paraId="05E3151B" w14:textId="77777777" w:rsidR="00680C43" w:rsidRDefault="00680C43" w:rsidP="00680C43">
            <w:pPr>
              <w:numPr>
                <w:ilvl w:val="0"/>
                <w:numId w:val="38"/>
              </w:numPr>
              <w:spacing w:after="0"/>
              <w:jc w:val="both"/>
              <w:rPr>
                <w:rFonts w:eastAsia="Times New Roman"/>
              </w:rPr>
            </w:pPr>
            <w:r>
              <w:rPr>
                <w:rFonts w:eastAsia="Times New Roman"/>
              </w:rPr>
              <w:t xml:space="preserve">FFS: Whether PUCCH-BFR can be configured on </w:t>
            </w:r>
            <w:proofErr w:type="spellStart"/>
            <w:r>
              <w:rPr>
                <w:rFonts w:eastAsia="Times New Roman"/>
              </w:rPr>
              <w:t>SCells</w:t>
            </w:r>
            <w:proofErr w:type="spellEnd"/>
          </w:p>
          <w:p w14:paraId="208AD4E9" w14:textId="77777777" w:rsidR="00191B96" w:rsidRDefault="00191B96" w:rsidP="008E76B0">
            <w:pPr>
              <w:rPr>
                <w:rStyle w:val="Strong"/>
                <w:rFonts w:eastAsia="Times New Roman"/>
                <w:u w:val="single"/>
              </w:rPr>
            </w:pPr>
          </w:p>
          <w:p w14:paraId="7D6E1E26" w14:textId="77777777" w:rsidR="00680C43" w:rsidRDefault="00680C43" w:rsidP="00680C43">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04878BB9" w14:textId="77777777" w:rsidR="00680C43" w:rsidRDefault="00680C43" w:rsidP="00680C43">
            <w:pPr>
              <w:jc w:val="both"/>
              <w:rPr>
                <w:sz w:val="22"/>
                <w:szCs w:val="22"/>
                <w:lang w:eastAsia="zh-CN"/>
              </w:rPr>
            </w:pPr>
            <w:r>
              <w:t>Support PUCCH-BFR to be configured by either one of PUCCH format 0 and PUCCH format 1</w:t>
            </w:r>
          </w:p>
          <w:p w14:paraId="5F07EBAE" w14:textId="77777777" w:rsidR="00680C43" w:rsidRDefault="00680C43" w:rsidP="00680C43">
            <w:pPr>
              <w:numPr>
                <w:ilvl w:val="0"/>
                <w:numId w:val="39"/>
              </w:numPr>
              <w:spacing w:after="0"/>
              <w:jc w:val="both"/>
              <w:rPr>
                <w:rFonts w:ascii="Calibri" w:eastAsia="Times New Roman" w:hAnsi="Calibri" w:cs="Calibri"/>
              </w:rPr>
            </w:pPr>
            <w:r>
              <w:rPr>
                <w:rFonts w:eastAsia="Times New Roman"/>
              </w:rPr>
              <w:t>FFS: details when PUCCH-BFR transmission is to be made in the same slot with other uplink signal(s).</w:t>
            </w:r>
          </w:p>
          <w:p w14:paraId="34818B0B" w14:textId="68BFF0E5" w:rsidR="001C0828" w:rsidRDefault="001C0828" w:rsidP="008E76B0">
            <w:pPr>
              <w:rPr>
                <w:rStyle w:val="Strong"/>
                <w:rFonts w:eastAsia="Times New Roman"/>
                <w:u w:val="single"/>
              </w:rPr>
            </w:pPr>
          </w:p>
          <w:p w14:paraId="6484F27C" w14:textId="77777777" w:rsidR="00680C43" w:rsidRDefault="00680C43" w:rsidP="00680C43">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5B577189" w14:textId="77777777" w:rsidR="00680C43" w:rsidRDefault="00680C43" w:rsidP="00680C43">
            <w:pPr>
              <w:rPr>
                <w:rFonts w:ascii="Times" w:hAnsi="Times" w:cs="Times"/>
                <w:lang w:eastAsia="x-none"/>
              </w:rPr>
            </w:pPr>
            <w:r>
              <w:rPr>
                <w:rFonts w:ascii="Times" w:hAnsi="Times" w:cs="Times"/>
                <w:lang w:eastAsia="x-none"/>
              </w:rPr>
              <w:t>RAN1 will conclude on the following issue in RAN1#98bis</w:t>
            </w:r>
          </w:p>
          <w:p w14:paraId="44AB8397" w14:textId="77777777" w:rsidR="00680C43" w:rsidRDefault="00680C43" w:rsidP="00680C43">
            <w:pPr>
              <w:rPr>
                <w:rFonts w:ascii="Times" w:hAnsi="Times" w:cs="Times"/>
                <w:lang w:eastAsia="zh-CN"/>
              </w:rPr>
            </w:pPr>
            <w:r>
              <w:rPr>
                <w:rFonts w:ascii="Times" w:hAnsi="Times" w:cs="Times"/>
                <w:b/>
                <w:bCs/>
              </w:rPr>
              <w:t>Q3:</w:t>
            </w:r>
            <w:r>
              <w:rPr>
                <w:rFonts w:ascii="Times" w:hAnsi="Times" w:cs="Times"/>
              </w:rPr>
              <w:t xml:space="preserve"> Is there a case where the SR-like dedicated PUCCH resource for </w:t>
            </w:r>
            <w:proofErr w:type="spellStart"/>
            <w:r>
              <w:rPr>
                <w:rFonts w:ascii="Times" w:hAnsi="Times" w:cs="Times"/>
              </w:rPr>
              <w:t>SCell</w:t>
            </w:r>
            <w:proofErr w:type="spellEnd"/>
            <w:r>
              <w:rPr>
                <w:rFonts w:ascii="Times" w:hAnsi="Times" w:cs="Times"/>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Pr>
                <w:rFonts w:ascii="Times" w:hAnsi="Times" w:cs="Times"/>
              </w:rPr>
              <w:t>SpCell</w:t>
            </w:r>
            <w:proofErr w:type="spellEnd"/>
            <w:r>
              <w:rPr>
                <w:rFonts w:ascii="Times" w:hAnsi="Times" w:cs="Times"/>
              </w:rPr>
              <w:t>).</w:t>
            </w:r>
          </w:p>
          <w:p w14:paraId="26898178" w14:textId="0438B13D" w:rsidR="001C0828" w:rsidRDefault="001C0828" w:rsidP="008E76B0">
            <w:pPr>
              <w:rPr>
                <w:rStyle w:val="Strong"/>
                <w:rFonts w:eastAsia="Times New Roman"/>
                <w:u w:val="single"/>
              </w:rPr>
            </w:pPr>
          </w:p>
          <w:p w14:paraId="1DD8E54A" w14:textId="77777777" w:rsidR="00680C43" w:rsidRDefault="00680C43" w:rsidP="00680C43">
            <w:pPr>
              <w:jc w:val="both"/>
              <w:rPr>
                <w:rFonts w:eastAsiaTheme="minorEastAsia"/>
                <w:b/>
                <w:bCs/>
                <w:highlight w:val="green"/>
                <w:lang w:val="en-US"/>
              </w:rPr>
            </w:pPr>
            <w:r>
              <w:rPr>
                <w:b/>
                <w:bCs/>
                <w:highlight w:val="green"/>
              </w:rPr>
              <w:t>Agreement</w:t>
            </w:r>
          </w:p>
          <w:p w14:paraId="24E104CD" w14:textId="77777777" w:rsidR="00680C43" w:rsidRDefault="00680C43" w:rsidP="00680C43">
            <w:pPr>
              <w:jc w:val="both"/>
              <w:rPr>
                <w:rFonts w:ascii="Calibri" w:hAnsi="Calibri" w:cs="Calibri"/>
              </w:rPr>
            </w:pPr>
            <w:r>
              <w:t>The BFRR to step 2 is a normal uplink grant to schedule a new transmission for the same HARQ process as PUSCH carrying the step 2 MAC CE</w:t>
            </w:r>
          </w:p>
          <w:p w14:paraId="6781F9CC" w14:textId="77777777" w:rsidR="00680C43" w:rsidRDefault="00680C43" w:rsidP="00680C43">
            <w:pPr>
              <w:numPr>
                <w:ilvl w:val="0"/>
                <w:numId w:val="37"/>
              </w:numPr>
              <w:snapToGrid w:val="0"/>
              <w:spacing w:after="0"/>
              <w:ind w:left="720" w:hanging="320"/>
              <w:contextualSpacing/>
              <w:rPr>
                <w:rFonts w:ascii="Times" w:hAnsi="Times" w:cs="Times"/>
              </w:rPr>
            </w:pPr>
            <w:r>
              <w:rPr>
                <w:rFonts w:ascii="Times" w:hAnsi="Times" w:cs="Times"/>
              </w:rPr>
              <w:t>The procedure is the same as normal “ACK” for PUSCH</w:t>
            </w:r>
          </w:p>
          <w:p w14:paraId="0058F256" w14:textId="77777777" w:rsidR="00680C43" w:rsidRDefault="00680C43" w:rsidP="00680C43">
            <w:pPr>
              <w:numPr>
                <w:ilvl w:val="0"/>
                <w:numId w:val="37"/>
              </w:numPr>
              <w:snapToGrid w:val="0"/>
              <w:spacing w:after="0"/>
              <w:ind w:left="720" w:hanging="320"/>
              <w:contextualSpacing/>
              <w:rPr>
                <w:rFonts w:ascii="Times" w:hAnsi="Times" w:cs="Times"/>
                <w:lang w:val="en-US"/>
              </w:rPr>
            </w:pPr>
            <w:r>
              <w:rPr>
                <w:rFonts w:ascii="Times" w:hAnsi="Times" w:cs="Times"/>
              </w:rPr>
              <w:t>When UE receives BFRR to step 2, UE can consider BFR procedure is finished</w:t>
            </w:r>
          </w:p>
          <w:p w14:paraId="6F557DF1" w14:textId="77777777" w:rsidR="00680C43" w:rsidRDefault="00680C43" w:rsidP="00680C43">
            <w:pPr>
              <w:numPr>
                <w:ilvl w:val="0"/>
                <w:numId w:val="37"/>
              </w:numPr>
              <w:snapToGrid w:val="0"/>
              <w:spacing w:after="0"/>
              <w:ind w:left="720" w:hanging="320"/>
              <w:contextualSpacing/>
              <w:rPr>
                <w:rFonts w:ascii="Times" w:hAnsi="Times" w:cs="Times"/>
              </w:rPr>
            </w:pPr>
            <w:r>
              <w:rPr>
                <w:rFonts w:ascii="Times" w:hAnsi="Times" w:cs="Times"/>
              </w:rPr>
              <w:t>No RAN1 spec impact</w:t>
            </w:r>
          </w:p>
          <w:p w14:paraId="3DCD894D" w14:textId="77777777" w:rsidR="00680C43" w:rsidRDefault="00680C43" w:rsidP="00680C43">
            <w:pPr>
              <w:numPr>
                <w:ilvl w:val="0"/>
                <w:numId w:val="37"/>
              </w:numPr>
              <w:snapToGrid w:val="0"/>
              <w:spacing w:after="0"/>
              <w:ind w:left="720" w:hanging="320"/>
              <w:contextualSpacing/>
              <w:rPr>
                <w:rFonts w:ascii="Times" w:hAnsi="Times" w:cs="Times"/>
              </w:rPr>
            </w:pPr>
            <w:r>
              <w:rPr>
                <w:rFonts w:ascii="Times" w:hAnsi="Times" w:cs="Times"/>
              </w:rPr>
              <w:t>Included as part of LS to RAN2</w:t>
            </w:r>
          </w:p>
          <w:p w14:paraId="0DF42012" w14:textId="5C0D7043" w:rsidR="001C0828" w:rsidRDefault="001C0828" w:rsidP="008E76B0">
            <w:pPr>
              <w:rPr>
                <w:rStyle w:val="Strong"/>
                <w:rFonts w:eastAsia="Times New Roman"/>
                <w:u w:val="single"/>
              </w:rPr>
            </w:pPr>
          </w:p>
          <w:p w14:paraId="15486C7C" w14:textId="77777777" w:rsidR="00680C43" w:rsidRDefault="00680C43" w:rsidP="00680C43">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167685F3" w14:textId="77777777" w:rsidR="00680C43" w:rsidRDefault="00680C43" w:rsidP="00680C43">
            <w:pPr>
              <w:jc w:val="both"/>
              <w:rPr>
                <w:sz w:val="22"/>
                <w:szCs w:val="22"/>
                <w:lang w:eastAsia="zh-CN"/>
              </w:rPr>
            </w:pPr>
            <w:r>
              <w:t xml:space="preserve">Down-select one of the following alternatives on UE </w:t>
            </w:r>
            <w:proofErr w:type="spellStart"/>
            <w:r>
              <w:t>behavior</w:t>
            </w:r>
            <w:proofErr w:type="spellEnd"/>
            <w:r>
              <w:t xml:space="preserve"> when no new beam RS is configured in RAN1#98bis</w:t>
            </w:r>
          </w:p>
          <w:p w14:paraId="5BFD77E5" w14:textId="77777777" w:rsidR="00680C43" w:rsidRDefault="00680C43" w:rsidP="00680C43">
            <w:pPr>
              <w:numPr>
                <w:ilvl w:val="0"/>
                <w:numId w:val="37"/>
              </w:numPr>
              <w:snapToGrid w:val="0"/>
              <w:spacing w:after="0"/>
              <w:ind w:left="720" w:hanging="320"/>
              <w:contextualSpacing/>
              <w:rPr>
                <w:rFonts w:ascii="Times" w:hAnsi="Times" w:cs="Times"/>
              </w:rPr>
            </w:pPr>
            <w:r>
              <w:rPr>
                <w:rFonts w:ascii="Times" w:hAnsi="Times" w:cs="Times"/>
              </w:rPr>
              <w:t xml:space="preserve">Alt 1: UE shall expect </w:t>
            </w:r>
            <w:proofErr w:type="spellStart"/>
            <w:r>
              <w:rPr>
                <w:rFonts w:ascii="Times" w:hAnsi="Times" w:cs="Times"/>
              </w:rPr>
              <w:t>gNB</w:t>
            </w:r>
            <w:proofErr w:type="spellEnd"/>
            <w:r>
              <w:rPr>
                <w:rFonts w:ascii="Times" w:hAnsi="Times" w:cs="Times"/>
              </w:rPr>
              <w:t xml:space="preserve"> to configure at least one new beam RS if BFR for corresponding </w:t>
            </w:r>
            <w:proofErr w:type="spellStart"/>
            <w:r>
              <w:rPr>
                <w:rFonts w:ascii="Times" w:hAnsi="Times" w:cs="Times"/>
              </w:rPr>
              <w:t>SCell</w:t>
            </w:r>
            <w:proofErr w:type="spellEnd"/>
            <w:r>
              <w:rPr>
                <w:rFonts w:ascii="Times" w:hAnsi="Times" w:cs="Times"/>
              </w:rPr>
              <w:t xml:space="preserve"> is configured</w:t>
            </w:r>
          </w:p>
          <w:p w14:paraId="25ED6402" w14:textId="77777777" w:rsidR="00680C43" w:rsidRDefault="00680C43" w:rsidP="00680C43">
            <w:pPr>
              <w:numPr>
                <w:ilvl w:val="0"/>
                <w:numId w:val="37"/>
              </w:numPr>
              <w:snapToGrid w:val="0"/>
              <w:spacing w:after="0"/>
              <w:ind w:left="720" w:hanging="320"/>
              <w:contextualSpacing/>
              <w:rPr>
                <w:rFonts w:ascii="Times" w:hAnsi="Times" w:cs="Times"/>
                <w:lang w:val="en-US"/>
              </w:rPr>
            </w:pPr>
            <w:r>
              <w:rPr>
                <w:rFonts w:ascii="Times" w:hAnsi="Times" w:cs="Times"/>
              </w:rPr>
              <w:t>Alt 3: If new beam RS is not configured, all SSBs are considered as new beam RS candidates</w:t>
            </w:r>
          </w:p>
          <w:p w14:paraId="248578FE" w14:textId="77777777" w:rsidR="00680C43" w:rsidRDefault="00680C43" w:rsidP="008E76B0">
            <w:pPr>
              <w:rPr>
                <w:rStyle w:val="Strong"/>
                <w:rFonts w:eastAsia="Times New Roman"/>
                <w:u w:val="single"/>
              </w:rPr>
            </w:pPr>
          </w:p>
          <w:p w14:paraId="5B1882DB" w14:textId="580220D4" w:rsidR="008E76B0" w:rsidRPr="00E21481" w:rsidRDefault="008E76B0" w:rsidP="008E76B0">
            <w:pPr>
              <w:rPr>
                <w:rFonts w:eastAsia="Times New Roman"/>
                <w:lang w:val="en-US"/>
              </w:rPr>
            </w:pPr>
            <w:r>
              <w:rPr>
                <w:rStyle w:val="Strong"/>
                <w:rFonts w:eastAsia="Times New Roman"/>
                <w:u w:val="single"/>
              </w:rPr>
              <w:t>Proposal</w:t>
            </w:r>
            <w:r w:rsidR="009D1941">
              <w:rPr>
                <w:rStyle w:val="Strong"/>
                <w:rFonts w:eastAsia="Times New Roman"/>
                <w:u w:val="single"/>
              </w:rPr>
              <w:t xml:space="preserve"> based on</w:t>
            </w:r>
            <w:r w:rsidR="009D1941">
              <w:rPr>
                <w:rStyle w:val="Strong"/>
                <w:u w:val="single"/>
              </w:rPr>
              <w:t xml:space="preserve"> email discussion</w:t>
            </w:r>
          </w:p>
          <w:p w14:paraId="5660E9D1" w14:textId="77777777" w:rsidR="008E76B0" w:rsidRDefault="008E76B0" w:rsidP="008E76B0">
            <w:pPr>
              <w:rPr>
                <w:rFonts w:eastAsia="Times New Roman"/>
              </w:rPr>
            </w:pPr>
            <w:r>
              <w:rPr>
                <w:rFonts w:eastAsia="Times New Roman"/>
              </w:rPr>
              <w:t>For L1-SINR based beam report, in a </w:t>
            </w:r>
            <w:r>
              <w:rPr>
                <w:rStyle w:val="Emphasis"/>
                <w:rFonts w:eastAsia="Times New Roman"/>
              </w:rPr>
              <w:t>CSI-</w:t>
            </w:r>
            <w:proofErr w:type="spellStart"/>
            <w:r>
              <w:rPr>
                <w:rStyle w:val="Emphasis"/>
                <w:rFonts w:eastAsia="Times New Roman"/>
              </w:rPr>
              <w:t>reportConfig</w:t>
            </w:r>
            <w:proofErr w:type="spellEnd"/>
            <w:r>
              <w:rPr>
                <w:rFonts w:eastAsia="Times New Roman"/>
              </w:rPr>
              <w:t>, if IMR is configured to be based on NZP-IMR only, down-select at least one of the following resource configuration schemes in RAN1 #98b:</w:t>
            </w:r>
          </w:p>
          <w:p w14:paraId="5EF6E418" w14:textId="77777777" w:rsidR="008E76B0" w:rsidRDefault="008E76B0" w:rsidP="00E21481">
            <w:pPr>
              <w:numPr>
                <w:ilvl w:val="0"/>
                <w:numId w:val="22"/>
              </w:numPr>
              <w:spacing w:after="0"/>
              <w:rPr>
                <w:rFonts w:eastAsia="Times New Roman"/>
              </w:rPr>
            </w:pPr>
            <w:r>
              <w:rPr>
                <w:rFonts w:eastAsia="Times New Roman"/>
              </w:rPr>
              <w:t>Option 1a: CMR and IMR are 1-to-1 mapped</w:t>
            </w:r>
          </w:p>
          <w:p w14:paraId="40995F82" w14:textId="77777777" w:rsidR="008E76B0" w:rsidRDefault="008E76B0" w:rsidP="00E21481">
            <w:pPr>
              <w:numPr>
                <w:ilvl w:val="1"/>
                <w:numId w:val="23"/>
              </w:numPr>
              <w:spacing w:after="0"/>
              <w:rPr>
                <w:rFonts w:eastAsia="Times New Roman"/>
              </w:rPr>
            </w:pPr>
            <w:r>
              <w:rPr>
                <w:rFonts w:eastAsia="Times New Roman"/>
              </w:rPr>
              <w:t>In a </w:t>
            </w:r>
            <w:r>
              <w:rPr>
                <w:rStyle w:val="Emphasis"/>
                <w:rFonts w:eastAsia="Times New Roman"/>
              </w:rPr>
              <w:t>CSI-</w:t>
            </w:r>
            <w:proofErr w:type="spellStart"/>
            <w:r>
              <w:rPr>
                <w:rStyle w:val="Emphasis"/>
                <w:rFonts w:eastAsia="Times New Roman"/>
              </w:rPr>
              <w:t>reportConfig</w:t>
            </w:r>
            <w:proofErr w:type="spellEnd"/>
            <w:r>
              <w:rPr>
                <w:rFonts w:eastAsia="Times New Roman"/>
              </w:rPr>
              <w:t xml:space="preserve">, </w:t>
            </w:r>
            <w:proofErr w:type="spellStart"/>
            <w:r>
              <w:rPr>
                <w:rFonts w:eastAsia="Times New Roman"/>
              </w:rPr>
              <w:t>gNB</w:t>
            </w:r>
            <w:proofErr w:type="spellEnd"/>
            <w:r>
              <w:rPr>
                <w:rFonts w:eastAsia="Times New Roman"/>
              </w:rPr>
              <w:t xml:space="preserve"> configures a list of </w:t>
            </w:r>
            <w:proofErr w:type="gramStart"/>
            <w:r>
              <w:rPr>
                <w:rFonts w:eastAsia="Times New Roman"/>
              </w:rPr>
              <w:t>N</w:t>
            </w:r>
            <w:proofErr w:type="gramEnd"/>
            <w:r>
              <w:rPr>
                <w:rFonts w:eastAsia="Times New Roman"/>
              </w:rPr>
              <w:t xml:space="preserve"> CMR(s) and another list of N IMR(s), and they are 1:1 mapped</w:t>
            </w:r>
          </w:p>
          <w:p w14:paraId="56F1E28E" w14:textId="77777777" w:rsidR="008E76B0" w:rsidRDefault="008E76B0" w:rsidP="00E21481">
            <w:pPr>
              <w:numPr>
                <w:ilvl w:val="1"/>
                <w:numId w:val="23"/>
              </w:numPr>
              <w:spacing w:after="0"/>
              <w:rPr>
                <w:rFonts w:eastAsia="Times New Roman"/>
              </w:rPr>
            </w:pPr>
            <w:r>
              <w:rPr>
                <w:rFonts w:eastAsia="Times New Roman"/>
              </w:rPr>
              <w:t>For each SINR, interference is measured based on each associated NZP-IMR only</w:t>
            </w:r>
          </w:p>
          <w:p w14:paraId="188D43BF" w14:textId="77777777" w:rsidR="008E76B0" w:rsidRDefault="008E76B0" w:rsidP="00E21481">
            <w:pPr>
              <w:numPr>
                <w:ilvl w:val="1"/>
                <w:numId w:val="23"/>
              </w:numPr>
              <w:spacing w:after="0"/>
              <w:rPr>
                <w:rFonts w:eastAsia="Times New Roman"/>
              </w:rPr>
            </w:pPr>
            <w:r>
              <w:rPr>
                <w:rFonts w:eastAsia="Times New Roman"/>
              </w:rPr>
              <w:t xml:space="preserve">UE may assume that the NZP CSI-RS resource for channel measurement and NZP CSI-RS resource(s) for interference measurement configured for one CSI reporting are </w:t>
            </w:r>
            <w:proofErr w:type="spellStart"/>
            <w:r>
              <w:rPr>
                <w:rFonts w:eastAsia="Times New Roman"/>
              </w:rPr>
              <w:t>QCLed</w:t>
            </w:r>
            <w:proofErr w:type="spellEnd"/>
            <w:r>
              <w:rPr>
                <w:rFonts w:eastAsia="Times New Roman"/>
              </w:rPr>
              <w:t xml:space="preserve"> with respect to 'QCL-</w:t>
            </w:r>
            <w:proofErr w:type="spellStart"/>
            <w:r>
              <w:rPr>
                <w:rFonts w:eastAsia="Times New Roman"/>
              </w:rPr>
              <w:t>TypeD</w:t>
            </w:r>
            <w:proofErr w:type="spellEnd"/>
            <w:r>
              <w:rPr>
                <w:rFonts w:eastAsia="Times New Roman"/>
              </w:rPr>
              <w:t>’</w:t>
            </w:r>
          </w:p>
          <w:p w14:paraId="7E6CA7E9" w14:textId="77777777" w:rsidR="008E76B0" w:rsidRDefault="008E76B0" w:rsidP="00E21481">
            <w:pPr>
              <w:numPr>
                <w:ilvl w:val="1"/>
                <w:numId w:val="23"/>
              </w:numPr>
              <w:spacing w:after="0"/>
              <w:rPr>
                <w:rFonts w:eastAsia="Times New Roman"/>
              </w:rPr>
            </w:pPr>
            <w:r>
              <w:rPr>
                <w:rFonts w:eastAsia="Times New Roman"/>
              </w:rPr>
              <w:t>FFS: Each NZP CSI-RS port configured for interference measurement corresponds to an interference transmission layer</w:t>
            </w:r>
          </w:p>
          <w:p w14:paraId="29729852" w14:textId="77777777" w:rsidR="008E76B0" w:rsidRDefault="008E76B0" w:rsidP="00E21481">
            <w:pPr>
              <w:numPr>
                <w:ilvl w:val="0"/>
                <w:numId w:val="24"/>
              </w:numPr>
              <w:spacing w:after="0"/>
              <w:rPr>
                <w:rFonts w:eastAsia="Times New Roman"/>
              </w:rPr>
            </w:pPr>
            <w:r>
              <w:rPr>
                <w:rFonts w:eastAsia="Times New Roman"/>
              </w:rPr>
              <w:t>Option 2a: 1 CMR can be mapped to 1 or more than 1 IMRs</w:t>
            </w:r>
          </w:p>
          <w:p w14:paraId="2C4A533D" w14:textId="77777777" w:rsidR="008E76B0" w:rsidRDefault="008E76B0" w:rsidP="00E21481">
            <w:pPr>
              <w:numPr>
                <w:ilvl w:val="1"/>
                <w:numId w:val="25"/>
              </w:numPr>
              <w:spacing w:after="0"/>
              <w:rPr>
                <w:rFonts w:eastAsia="Times New Roman"/>
              </w:rPr>
            </w:pPr>
            <w:r>
              <w:rPr>
                <w:rFonts w:eastAsia="Times New Roman"/>
              </w:rPr>
              <w:t>In a </w:t>
            </w:r>
            <w:r>
              <w:rPr>
                <w:rStyle w:val="Emphasis"/>
                <w:rFonts w:eastAsia="Times New Roman"/>
              </w:rPr>
              <w:t>CSI-</w:t>
            </w:r>
            <w:proofErr w:type="spellStart"/>
            <w:r>
              <w:rPr>
                <w:rStyle w:val="Emphasis"/>
                <w:rFonts w:eastAsia="Times New Roman"/>
              </w:rPr>
              <w:t>reportConfig</w:t>
            </w:r>
            <w:proofErr w:type="spellEnd"/>
            <w:r>
              <w:rPr>
                <w:rFonts w:eastAsia="Times New Roman"/>
              </w:rPr>
              <w:t xml:space="preserve">, </w:t>
            </w:r>
            <w:proofErr w:type="spellStart"/>
            <w:r>
              <w:rPr>
                <w:rFonts w:eastAsia="Times New Roman"/>
              </w:rPr>
              <w:t>gNB</w:t>
            </w:r>
            <w:proofErr w:type="spellEnd"/>
            <w:r>
              <w:rPr>
                <w:rFonts w:eastAsia="Times New Roman"/>
              </w:rPr>
              <w:t xml:space="preserve"> configures a list of </w:t>
            </w:r>
            <w:proofErr w:type="gramStart"/>
            <w:r>
              <w:rPr>
                <w:rFonts w:eastAsia="Times New Roman"/>
              </w:rPr>
              <w:t>N</w:t>
            </w:r>
            <w:proofErr w:type="gramEnd"/>
            <w:r>
              <w:rPr>
                <w:rFonts w:eastAsia="Times New Roman"/>
              </w:rPr>
              <w:t xml:space="preserve"> CMR(s) and another list of N*M IMR(s), and each CMR is associated with every M IMR(s) in order</w:t>
            </w:r>
          </w:p>
          <w:p w14:paraId="3A680FA5" w14:textId="77777777" w:rsidR="008E76B0" w:rsidRDefault="008E76B0" w:rsidP="00E21481">
            <w:pPr>
              <w:numPr>
                <w:ilvl w:val="1"/>
                <w:numId w:val="25"/>
              </w:numPr>
              <w:spacing w:after="0"/>
              <w:rPr>
                <w:rFonts w:eastAsia="Times New Roman"/>
              </w:rPr>
            </w:pPr>
            <w:r>
              <w:rPr>
                <w:rFonts w:eastAsia="Times New Roman"/>
              </w:rPr>
              <w:lastRenderedPageBreak/>
              <w:t xml:space="preserve">UE may assume that the NZP CSI-RS resource for channel measurement and the M NZP CSI-RS resource(s) for interference measurement configured for one CSI reporting are </w:t>
            </w:r>
            <w:proofErr w:type="spellStart"/>
            <w:r>
              <w:rPr>
                <w:rFonts w:eastAsia="Times New Roman"/>
              </w:rPr>
              <w:t>QCLed</w:t>
            </w:r>
            <w:proofErr w:type="spellEnd"/>
            <w:r>
              <w:rPr>
                <w:rFonts w:eastAsia="Times New Roman"/>
              </w:rPr>
              <w:t xml:space="preserve"> with respect to 'QCL-</w:t>
            </w:r>
            <w:proofErr w:type="spellStart"/>
            <w:r>
              <w:rPr>
                <w:rFonts w:eastAsia="Times New Roman"/>
              </w:rPr>
              <w:t>TypeD</w:t>
            </w:r>
            <w:proofErr w:type="spellEnd"/>
            <w:r>
              <w:rPr>
                <w:rFonts w:eastAsia="Times New Roman"/>
              </w:rPr>
              <w:t>'</w:t>
            </w:r>
          </w:p>
          <w:p w14:paraId="452D0788" w14:textId="77777777" w:rsidR="008E76B0" w:rsidRDefault="008E76B0" w:rsidP="00E21481">
            <w:pPr>
              <w:numPr>
                <w:ilvl w:val="1"/>
                <w:numId w:val="25"/>
              </w:numPr>
              <w:spacing w:after="0"/>
              <w:rPr>
                <w:rFonts w:eastAsia="Times New Roman"/>
              </w:rPr>
            </w:pPr>
            <w:r>
              <w:rPr>
                <w:rFonts w:eastAsia="Times New Roman"/>
              </w:rPr>
              <w:t>For each SINR, interference is measured based on accumulating measurement of all the associated M IMR(s)</w:t>
            </w:r>
          </w:p>
          <w:p w14:paraId="6B86B708" w14:textId="77777777" w:rsidR="008E76B0" w:rsidRDefault="008E76B0" w:rsidP="00E21481">
            <w:pPr>
              <w:numPr>
                <w:ilvl w:val="1"/>
                <w:numId w:val="25"/>
              </w:numPr>
              <w:spacing w:after="0"/>
              <w:rPr>
                <w:rFonts w:eastAsia="Times New Roman"/>
              </w:rPr>
            </w:pPr>
            <w:r>
              <w:rPr>
                <w:rFonts w:eastAsia="Times New Roman"/>
              </w:rPr>
              <w:t>FFS: Each NZP CSI-RS port configured for interference measurement corresponds to an interference transmission layer</w:t>
            </w:r>
          </w:p>
          <w:p w14:paraId="2A28AAD0" w14:textId="77777777" w:rsidR="008E76B0" w:rsidRDefault="008E76B0" w:rsidP="00E21481">
            <w:pPr>
              <w:numPr>
                <w:ilvl w:val="0"/>
                <w:numId w:val="26"/>
              </w:numPr>
              <w:spacing w:after="0"/>
              <w:rPr>
                <w:rFonts w:eastAsia="Times New Roman"/>
              </w:rPr>
            </w:pPr>
            <w:r>
              <w:rPr>
                <w:rFonts w:eastAsia="Times New Roman"/>
              </w:rPr>
              <w:t>[Option 2b: 1 CMR can be mapped to 1 or more than 1 IMRs</w:t>
            </w:r>
          </w:p>
          <w:p w14:paraId="752DBF9B" w14:textId="77777777" w:rsidR="008E76B0" w:rsidRDefault="008E76B0" w:rsidP="00E21481">
            <w:pPr>
              <w:numPr>
                <w:ilvl w:val="1"/>
                <w:numId w:val="27"/>
              </w:numPr>
              <w:spacing w:after="0"/>
              <w:rPr>
                <w:rFonts w:eastAsia="Times New Roman"/>
              </w:rPr>
            </w:pPr>
            <w:r>
              <w:rPr>
                <w:rFonts w:eastAsia="Times New Roman"/>
              </w:rPr>
              <w:t>In a </w:t>
            </w:r>
            <w:r>
              <w:rPr>
                <w:rStyle w:val="Emphasis"/>
                <w:rFonts w:eastAsia="Times New Roman"/>
              </w:rPr>
              <w:t>CSI-</w:t>
            </w:r>
            <w:proofErr w:type="spellStart"/>
            <w:r>
              <w:rPr>
                <w:rStyle w:val="Emphasis"/>
                <w:rFonts w:eastAsia="Times New Roman"/>
              </w:rPr>
              <w:t>reportConfig</w:t>
            </w:r>
            <w:proofErr w:type="spellEnd"/>
            <w:r>
              <w:rPr>
                <w:rFonts w:eastAsia="Times New Roman"/>
              </w:rPr>
              <w:t xml:space="preserve">, </w:t>
            </w:r>
            <w:proofErr w:type="spellStart"/>
            <w:r>
              <w:rPr>
                <w:rFonts w:eastAsia="Times New Roman"/>
              </w:rPr>
              <w:t>gNB</w:t>
            </w:r>
            <w:proofErr w:type="spellEnd"/>
            <w:r>
              <w:rPr>
                <w:rFonts w:eastAsia="Times New Roman"/>
              </w:rPr>
              <w:t xml:space="preserve"> configures a list of </w:t>
            </w:r>
            <w:proofErr w:type="gramStart"/>
            <w:r>
              <w:rPr>
                <w:rFonts w:eastAsia="Times New Roman"/>
              </w:rPr>
              <w:t>N</w:t>
            </w:r>
            <w:proofErr w:type="gramEnd"/>
            <w:r>
              <w:rPr>
                <w:rFonts w:eastAsia="Times New Roman"/>
              </w:rPr>
              <w:t xml:space="preserve"> CMR(s) and another list of N*M IMR(s), and each CMR is associated with every M IMR(s) in order</w:t>
            </w:r>
          </w:p>
          <w:p w14:paraId="771C9989" w14:textId="77777777" w:rsidR="008E76B0" w:rsidRDefault="008E76B0" w:rsidP="00E21481">
            <w:pPr>
              <w:numPr>
                <w:ilvl w:val="1"/>
                <w:numId w:val="27"/>
              </w:numPr>
              <w:spacing w:after="0"/>
              <w:rPr>
                <w:rFonts w:eastAsia="Times New Roman"/>
              </w:rPr>
            </w:pPr>
            <w:r>
              <w:rPr>
                <w:rFonts w:eastAsia="Times New Roman"/>
              </w:rPr>
              <w:t>For each SINR, interference is measured based on one selected/reported IMR</w:t>
            </w:r>
          </w:p>
          <w:p w14:paraId="1F3B2345" w14:textId="77777777" w:rsidR="008E76B0" w:rsidRDefault="008E76B0" w:rsidP="00E21481">
            <w:pPr>
              <w:numPr>
                <w:ilvl w:val="1"/>
                <w:numId w:val="27"/>
              </w:numPr>
              <w:spacing w:after="0"/>
              <w:rPr>
                <w:rFonts w:eastAsia="Times New Roman"/>
              </w:rPr>
            </w:pPr>
            <w:r>
              <w:rPr>
                <w:rFonts w:eastAsia="Times New Roman"/>
              </w:rPr>
              <w:t xml:space="preserve">UE may assume that the NZP CSI-RS resource for channel measurement and NZP CSI-RS resource(s) for interference measurement configured for one CSI reporting are </w:t>
            </w:r>
            <w:proofErr w:type="spellStart"/>
            <w:r>
              <w:rPr>
                <w:rFonts w:eastAsia="Times New Roman"/>
              </w:rPr>
              <w:t>QCLed</w:t>
            </w:r>
            <w:proofErr w:type="spellEnd"/>
            <w:r>
              <w:rPr>
                <w:rFonts w:eastAsia="Times New Roman"/>
              </w:rPr>
              <w:t xml:space="preserve"> with respect to 'QCL-</w:t>
            </w:r>
            <w:proofErr w:type="spellStart"/>
            <w:r>
              <w:rPr>
                <w:rFonts w:eastAsia="Times New Roman"/>
              </w:rPr>
              <w:t>TypeD</w:t>
            </w:r>
            <w:proofErr w:type="spellEnd"/>
            <w:r>
              <w:rPr>
                <w:rFonts w:eastAsia="Times New Roman"/>
              </w:rPr>
              <w:t>’</w:t>
            </w:r>
          </w:p>
          <w:p w14:paraId="3AC4C357" w14:textId="77777777" w:rsidR="008E76B0" w:rsidRDefault="008E76B0" w:rsidP="00E21481">
            <w:pPr>
              <w:numPr>
                <w:ilvl w:val="1"/>
                <w:numId w:val="28"/>
              </w:numPr>
              <w:spacing w:after="0"/>
              <w:rPr>
                <w:rFonts w:eastAsia="Times New Roman"/>
              </w:rPr>
            </w:pPr>
            <w:r>
              <w:rPr>
                <w:rFonts w:eastAsia="Times New Roman"/>
              </w:rPr>
              <w:t>FFS: Each NZP CSI-RS port configured for interference measurement corresponds to an interference transmission layer]</w:t>
            </w:r>
          </w:p>
          <w:p w14:paraId="2986C011" w14:textId="77777777" w:rsidR="008E76B0" w:rsidRDefault="008E76B0" w:rsidP="00E21481">
            <w:pPr>
              <w:numPr>
                <w:ilvl w:val="0"/>
                <w:numId w:val="29"/>
              </w:numPr>
              <w:spacing w:after="0"/>
              <w:rPr>
                <w:rFonts w:eastAsia="Times New Roman"/>
              </w:rPr>
            </w:pPr>
            <w:r>
              <w:rPr>
                <w:rFonts w:eastAsia="Times New Roman"/>
              </w:rPr>
              <w:t>[Option 2c: 1 CMR can be mapped to 1 or more than 1 IMRs</w:t>
            </w:r>
          </w:p>
          <w:p w14:paraId="31830F63" w14:textId="77777777" w:rsidR="008E76B0" w:rsidRDefault="008E76B0" w:rsidP="00E21481">
            <w:pPr>
              <w:numPr>
                <w:ilvl w:val="1"/>
                <w:numId w:val="30"/>
              </w:numPr>
              <w:spacing w:after="0"/>
              <w:rPr>
                <w:rFonts w:eastAsia="Times New Roman"/>
              </w:rPr>
            </w:pPr>
            <w:r>
              <w:rPr>
                <w:rFonts w:eastAsia="Times New Roman"/>
              </w:rPr>
              <w:t>In a </w:t>
            </w:r>
            <w:r>
              <w:rPr>
                <w:rStyle w:val="Emphasis"/>
                <w:rFonts w:eastAsia="Times New Roman"/>
              </w:rPr>
              <w:t>CSI-</w:t>
            </w:r>
            <w:proofErr w:type="spellStart"/>
            <w:r>
              <w:rPr>
                <w:rStyle w:val="Emphasis"/>
                <w:rFonts w:eastAsia="Times New Roman"/>
              </w:rPr>
              <w:t>reportConfig</w:t>
            </w:r>
            <w:proofErr w:type="spellEnd"/>
            <w:r>
              <w:rPr>
                <w:rFonts w:eastAsia="Times New Roman"/>
              </w:rPr>
              <w:t>, </w:t>
            </w:r>
            <w:proofErr w:type="spellStart"/>
            <w:r>
              <w:rPr>
                <w:rFonts w:eastAsia="Times New Roman"/>
              </w:rPr>
              <w:t>gNB</w:t>
            </w:r>
            <w:proofErr w:type="spellEnd"/>
            <w:r>
              <w:rPr>
                <w:rFonts w:eastAsia="Times New Roman"/>
              </w:rPr>
              <w:t xml:space="preserve"> configures a list of </w:t>
            </w:r>
            <w:proofErr w:type="gramStart"/>
            <w:r>
              <w:rPr>
                <w:rFonts w:eastAsia="Times New Roman"/>
              </w:rPr>
              <w:t>N</w:t>
            </w:r>
            <w:proofErr w:type="gramEnd"/>
            <w:r>
              <w:rPr>
                <w:rFonts w:eastAsia="Times New Roman"/>
              </w:rPr>
              <w:t xml:space="preserve"> CMR(s) and another list of M*K IMR(s)</w:t>
            </w:r>
          </w:p>
          <w:p w14:paraId="0BF2202F" w14:textId="77777777" w:rsidR="008E76B0" w:rsidRDefault="008E76B0" w:rsidP="00E21481">
            <w:pPr>
              <w:numPr>
                <w:ilvl w:val="2"/>
                <w:numId w:val="31"/>
              </w:numPr>
              <w:spacing w:after="0"/>
              <w:rPr>
                <w:rFonts w:eastAsia="Times New Roman"/>
              </w:rPr>
            </w:pPr>
            <w:r>
              <w:rPr>
                <w:rFonts w:eastAsia="Times New Roman"/>
              </w:rPr>
              <w:t xml:space="preserve">UE measures N CMR(s) </w:t>
            </w:r>
            <w:proofErr w:type="gramStart"/>
            <w:r>
              <w:rPr>
                <w:rFonts w:eastAsia="Times New Roman"/>
              </w:rPr>
              <w:t>firstly, and</w:t>
            </w:r>
            <w:proofErr w:type="gramEnd"/>
            <w:r>
              <w:rPr>
                <w:rFonts w:eastAsia="Times New Roman"/>
              </w:rPr>
              <w:t xml:space="preserve"> selects K CMR(s) based on L1-RSRP. Then, the L1-SINR of K CMR(s) are calculated with the M*K IMR(s), where CMR(s) and IMR(s) are 1:M mapped in order.</w:t>
            </w:r>
          </w:p>
          <w:p w14:paraId="62C96F08" w14:textId="77777777" w:rsidR="008E76B0" w:rsidRDefault="008E76B0" w:rsidP="00E21481">
            <w:pPr>
              <w:numPr>
                <w:ilvl w:val="1"/>
                <w:numId w:val="32"/>
              </w:numPr>
              <w:spacing w:after="0"/>
              <w:rPr>
                <w:rFonts w:eastAsia="Times New Roman"/>
              </w:rPr>
            </w:pPr>
            <w:r>
              <w:rPr>
                <w:rFonts w:eastAsia="Times New Roman"/>
              </w:rPr>
              <w:t>For each SINR, interference is measured based on selected/reported NZP-IMR</w:t>
            </w:r>
          </w:p>
          <w:p w14:paraId="64B57C71" w14:textId="77777777" w:rsidR="008E76B0" w:rsidRDefault="008E76B0" w:rsidP="00E21481">
            <w:pPr>
              <w:numPr>
                <w:ilvl w:val="1"/>
                <w:numId w:val="32"/>
              </w:numPr>
              <w:spacing w:after="0"/>
              <w:rPr>
                <w:rFonts w:eastAsia="Times New Roman"/>
              </w:rPr>
            </w:pPr>
            <w:r>
              <w:rPr>
                <w:rFonts w:eastAsia="Times New Roman"/>
              </w:rPr>
              <w:t xml:space="preserve">UE may assume that the NZP CSI-RS resource for channel measurement and NZP CSI-RS resource(s) for interference measurement configured for one CSI reporting are </w:t>
            </w:r>
            <w:proofErr w:type="spellStart"/>
            <w:r>
              <w:rPr>
                <w:rFonts w:eastAsia="Times New Roman"/>
              </w:rPr>
              <w:t>QCLed</w:t>
            </w:r>
            <w:proofErr w:type="spellEnd"/>
            <w:r>
              <w:rPr>
                <w:rFonts w:eastAsia="Times New Roman"/>
              </w:rPr>
              <w:t xml:space="preserve"> with respect to 'QCL-</w:t>
            </w:r>
            <w:proofErr w:type="spellStart"/>
            <w:r>
              <w:rPr>
                <w:rFonts w:eastAsia="Times New Roman"/>
              </w:rPr>
              <w:t>TypeD</w:t>
            </w:r>
            <w:proofErr w:type="spellEnd"/>
            <w:r>
              <w:rPr>
                <w:rFonts w:eastAsia="Times New Roman"/>
              </w:rPr>
              <w:t>’</w:t>
            </w:r>
          </w:p>
          <w:p w14:paraId="2173E287" w14:textId="77777777" w:rsidR="008E76B0" w:rsidRDefault="008E76B0" w:rsidP="00E21481">
            <w:pPr>
              <w:numPr>
                <w:ilvl w:val="1"/>
                <w:numId w:val="33"/>
              </w:numPr>
              <w:spacing w:after="0"/>
              <w:rPr>
                <w:rFonts w:eastAsia="Times New Roman"/>
              </w:rPr>
            </w:pPr>
            <w:r>
              <w:rPr>
                <w:rFonts w:eastAsia="Times New Roman"/>
              </w:rPr>
              <w:t>FFS: Each NZP CSI-RS port configured for interference measurement corresponds to an interference transmission layer]</w:t>
            </w:r>
          </w:p>
          <w:p w14:paraId="75C628F6" w14:textId="77777777" w:rsidR="008E76B0" w:rsidRDefault="008E76B0" w:rsidP="00E21481">
            <w:pPr>
              <w:numPr>
                <w:ilvl w:val="0"/>
                <w:numId w:val="34"/>
              </w:numPr>
              <w:spacing w:after="0"/>
              <w:rPr>
                <w:rFonts w:eastAsia="Times New Roman"/>
              </w:rPr>
            </w:pPr>
            <w:r>
              <w:rPr>
                <w:rFonts w:eastAsia="Times New Roman"/>
                <w:sz w:val="23"/>
                <w:szCs w:val="23"/>
              </w:rPr>
              <w:t>Option 3: 1 IMR can be mapped to 1 or more than 1 CMRs</w:t>
            </w:r>
          </w:p>
          <w:p w14:paraId="4E1E4FFD" w14:textId="77777777" w:rsidR="008E76B0" w:rsidRDefault="008E76B0" w:rsidP="00E21481">
            <w:pPr>
              <w:numPr>
                <w:ilvl w:val="1"/>
                <w:numId w:val="35"/>
              </w:numPr>
              <w:spacing w:after="0"/>
              <w:rPr>
                <w:rFonts w:eastAsia="Times New Roman"/>
              </w:rPr>
            </w:pPr>
            <w:r>
              <w:rPr>
                <w:rFonts w:eastAsia="Times New Roman"/>
                <w:sz w:val="23"/>
                <w:szCs w:val="23"/>
              </w:rPr>
              <w:t>In a </w:t>
            </w:r>
            <w:r>
              <w:rPr>
                <w:rStyle w:val="Emphasis"/>
                <w:rFonts w:eastAsia="Times New Roman"/>
                <w:sz w:val="23"/>
                <w:szCs w:val="23"/>
              </w:rPr>
              <w:t>CSI-</w:t>
            </w:r>
            <w:proofErr w:type="spellStart"/>
            <w:r>
              <w:rPr>
                <w:rStyle w:val="Emphasis"/>
                <w:rFonts w:eastAsia="Times New Roman"/>
                <w:sz w:val="23"/>
                <w:szCs w:val="23"/>
              </w:rPr>
              <w:t>reportConfig</w:t>
            </w:r>
            <w:proofErr w:type="spellEnd"/>
            <w:r>
              <w:rPr>
                <w:rFonts w:eastAsia="Times New Roman"/>
                <w:sz w:val="23"/>
                <w:szCs w:val="23"/>
              </w:rPr>
              <w:t>, </w:t>
            </w:r>
            <w:proofErr w:type="spellStart"/>
            <w:r>
              <w:rPr>
                <w:rFonts w:eastAsia="Times New Roman"/>
                <w:sz w:val="23"/>
                <w:szCs w:val="23"/>
              </w:rPr>
              <w:t>gNB</w:t>
            </w:r>
            <w:proofErr w:type="spellEnd"/>
            <w:r>
              <w:rPr>
                <w:rFonts w:eastAsia="Times New Roman"/>
                <w:sz w:val="23"/>
                <w:szCs w:val="23"/>
              </w:rPr>
              <w:t xml:space="preserve"> configures a list of NK CMR(s) and another list of </w:t>
            </w:r>
            <w:proofErr w:type="gramStart"/>
            <w:r>
              <w:rPr>
                <w:rFonts w:eastAsia="Times New Roman"/>
                <w:sz w:val="23"/>
                <w:szCs w:val="23"/>
              </w:rPr>
              <w:t>N</w:t>
            </w:r>
            <w:proofErr w:type="gramEnd"/>
            <w:r>
              <w:rPr>
                <w:rFonts w:eastAsia="Times New Roman"/>
                <w:sz w:val="23"/>
                <w:szCs w:val="23"/>
              </w:rPr>
              <w:t xml:space="preserve"> NZP-IMR(s). They are K:1 mapped in order.</w:t>
            </w:r>
          </w:p>
          <w:p w14:paraId="7BEF8907" w14:textId="77777777" w:rsidR="008E76B0" w:rsidRDefault="008E76B0" w:rsidP="00E21481">
            <w:pPr>
              <w:numPr>
                <w:ilvl w:val="1"/>
                <w:numId w:val="36"/>
              </w:numPr>
              <w:spacing w:after="0"/>
              <w:rPr>
                <w:rFonts w:eastAsia="Times New Roman"/>
              </w:rPr>
            </w:pPr>
            <w:r>
              <w:rPr>
                <w:rFonts w:eastAsia="Times New Roman"/>
                <w:sz w:val="23"/>
                <w:szCs w:val="23"/>
              </w:rPr>
              <w:t>For each SINR, interference is measured based on associated one IMR for a CMR.</w:t>
            </w:r>
          </w:p>
          <w:p w14:paraId="2F68D5DE" w14:textId="77777777" w:rsidR="008E76B0" w:rsidRDefault="008E76B0" w:rsidP="00E21481">
            <w:pPr>
              <w:numPr>
                <w:ilvl w:val="1"/>
                <w:numId w:val="36"/>
              </w:numPr>
              <w:spacing w:after="0"/>
              <w:rPr>
                <w:rFonts w:eastAsia="Times New Roman"/>
              </w:rPr>
            </w:pPr>
            <w:r>
              <w:rPr>
                <w:rFonts w:eastAsia="Times New Roman"/>
                <w:sz w:val="23"/>
                <w:szCs w:val="23"/>
              </w:rPr>
              <w:t xml:space="preserve">UE may assume that the K NZP CSI-RS resource(s) for channel measurement and NZP CSI-RS resource for interference measurement configured for one CSI reporting are </w:t>
            </w:r>
            <w:proofErr w:type="spellStart"/>
            <w:r>
              <w:rPr>
                <w:rFonts w:eastAsia="Times New Roman"/>
                <w:sz w:val="23"/>
                <w:szCs w:val="23"/>
              </w:rPr>
              <w:t>QCLed</w:t>
            </w:r>
            <w:proofErr w:type="spellEnd"/>
            <w:r>
              <w:rPr>
                <w:rFonts w:eastAsia="Times New Roman"/>
                <w:sz w:val="23"/>
                <w:szCs w:val="23"/>
              </w:rPr>
              <w:t xml:space="preserve"> with respect to 'QCL-</w:t>
            </w:r>
            <w:proofErr w:type="spellStart"/>
            <w:r>
              <w:rPr>
                <w:rFonts w:eastAsia="Times New Roman"/>
                <w:sz w:val="23"/>
                <w:szCs w:val="23"/>
              </w:rPr>
              <w:t>TypeD</w:t>
            </w:r>
            <w:proofErr w:type="spellEnd"/>
            <w:r>
              <w:rPr>
                <w:rFonts w:eastAsia="Times New Roman"/>
                <w:sz w:val="23"/>
                <w:szCs w:val="23"/>
              </w:rPr>
              <w:t>’</w:t>
            </w:r>
          </w:p>
          <w:p w14:paraId="17BEB6CD" w14:textId="2B9F1F04" w:rsidR="008E76B0" w:rsidRPr="00E21481" w:rsidRDefault="008E76B0" w:rsidP="00E21481">
            <w:pPr>
              <w:numPr>
                <w:ilvl w:val="1"/>
                <w:numId w:val="36"/>
              </w:numPr>
              <w:spacing w:after="0"/>
              <w:rPr>
                <w:rFonts w:eastAsia="Times New Roman"/>
              </w:rPr>
            </w:pPr>
            <w:r>
              <w:rPr>
                <w:rFonts w:eastAsia="Times New Roman"/>
              </w:rPr>
              <w:t>FFS: Each NZP CSI-RS port configured for interference measurement corresponds to an interference transmission layer</w:t>
            </w:r>
          </w:p>
          <w:p w14:paraId="50E6D62D" w14:textId="32062A7D" w:rsidR="00D03812" w:rsidRPr="00936422" w:rsidRDefault="00D03812" w:rsidP="00936422">
            <w:pPr>
              <w:spacing w:after="0"/>
              <w:rPr>
                <w:rFonts w:ascii="Times" w:eastAsia="Batang" w:hAnsi="Times"/>
                <w:szCs w:val="24"/>
              </w:rPr>
            </w:pPr>
          </w:p>
        </w:tc>
      </w:tr>
    </w:tbl>
    <w:bookmarkEnd w:id="6"/>
    <w:p w14:paraId="17E2FC52"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2E629B">
        <w:rPr>
          <w:rFonts w:ascii="Arial" w:eastAsiaTheme="minorEastAsia" w:hAnsi="Arial" w:cs="Arial"/>
          <w:sz w:val="32"/>
          <w:szCs w:val="32"/>
          <w:lang w:eastAsia="zh-CN"/>
        </w:rPr>
        <w:lastRenderedPageBreak/>
        <w:t>SCell</w:t>
      </w:r>
      <w:proofErr w:type="spellEnd"/>
      <w:r w:rsidRPr="002E629B">
        <w:rPr>
          <w:rFonts w:ascii="Arial" w:eastAsiaTheme="minorEastAsia" w:hAnsi="Arial" w:cs="Arial"/>
          <w:sz w:val="32"/>
          <w:szCs w:val="32"/>
          <w:lang w:eastAsia="zh-CN"/>
        </w:rPr>
        <w:t xml:space="preserve"> Recovery</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1F53B1B1" w14:textId="77777777" w:rsidTr="00E21481">
        <w:trPr>
          <w:trHeight w:val="1997"/>
        </w:trPr>
        <w:tc>
          <w:tcPr>
            <w:tcW w:w="9480" w:type="dxa"/>
          </w:tcPr>
          <w:p w14:paraId="79F68152" w14:textId="7CC8C5BB" w:rsidR="002E629B" w:rsidRPr="002E629B" w:rsidRDefault="002E629B" w:rsidP="002E629B">
            <w:pPr>
              <w:spacing w:after="0"/>
              <w:rPr>
                <w:lang w:eastAsia="zh-CN"/>
              </w:rPr>
            </w:pPr>
            <w:r w:rsidRPr="002E629B">
              <w:rPr>
                <w:lang w:eastAsia="zh-CN"/>
              </w:rPr>
              <w:t>The following agreements have been made in previous meetings.</w:t>
            </w:r>
            <w:bookmarkStart w:id="7" w:name="_Hlk4400636"/>
            <w:bookmarkEnd w:id="5"/>
          </w:p>
          <w:p w14:paraId="0722B939" w14:textId="77777777" w:rsidR="00567565" w:rsidRPr="00567565" w:rsidRDefault="00567565" w:rsidP="00567565">
            <w:pPr>
              <w:spacing w:after="160" w:line="259" w:lineRule="auto"/>
              <w:rPr>
                <w:rFonts w:asciiTheme="minorHAnsi" w:eastAsiaTheme="minorHAnsi" w:hAnsiTheme="minorHAnsi" w:cstheme="minorBidi"/>
                <w:b/>
                <w:bCs/>
                <w:sz w:val="22"/>
                <w:szCs w:val="22"/>
                <w:highlight w:val="green"/>
                <w:lang w:val="en-US" w:eastAsia="x-none"/>
              </w:rPr>
            </w:pPr>
            <w:r w:rsidRPr="00567565">
              <w:rPr>
                <w:rFonts w:asciiTheme="minorHAnsi" w:eastAsiaTheme="minorHAnsi" w:hAnsiTheme="minorHAnsi" w:cstheme="minorBidi"/>
                <w:b/>
                <w:bCs/>
                <w:sz w:val="22"/>
                <w:szCs w:val="22"/>
                <w:highlight w:val="green"/>
                <w:lang w:val="en-US" w:eastAsia="x-none"/>
              </w:rPr>
              <w:t>Agreement</w:t>
            </w:r>
          </w:p>
          <w:p w14:paraId="5A2873DB" w14:textId="77777777" w:rsidR="00567565" w:rsidRPr="00567565" w:rsidRDefault="00567565" w:rsidP="00567565">
            <w:pPr>
              <w:spacing w:after="0"/>
              <w:jc w:val="both"/>
              <w:rPr>
                <w:rFonts w:eastAsia="Malgun Gothic" w:cs="Batang"/>
                <w:lang w:val="en-US"/>
              </w:rPr>
            </w:pPr>
            <w:r w:rsidRPr="00567565">
              <w:rPr>
                <w:rFonts w:eastAsia="Malgun Gothic" w:cs="Batang"/>
                <w:lang w:val="en-US"/>
              </w:rPr>
              <w:t xml:space="preserve">For </w:t>
            </w:r>
            <w:proofErr w:type="spellStart"/>
            <w:r w:rsidRPr="00567565">
              <w:rPr>
                <w:rFonts w:eastAsia="Malgun Gothic" w:cs="Batang"/>
                <w:lang w:val="en-US"/>
              </w:rPr>
              <w:t>SCell</w:t>
            </w:r>
            <w:proofErr w:type="spellEnd"/>
            <w:r w:rsidRPr="00567565">
              <w:rPr>
                <w:rFonts w:eastAsia="Malgun Gothic" w:cs="Batang"/>
                <w:lang w:val="en-US"/>
              </w:rPr>
              <w:t xml:space="preserve"> with both UL and DL, at least reuse the same BFRQ procedure as </w:t>
            </w:r>
            <w:proofErr w:type="spellStart"/>
            <w:r w:rsidRPr="00567565">
              <w:rPr>
                <w:rFonts w:eastAsia="Malgun Gothic" w:cs="Batang"/>
                <w:lang w:val="en-US"/>
              </w:rPr>
              <w:t>SCell</w:t>
            </w:r>
            <w:proofErr w:type="spellEnd"/>
            <w:r w:rsidRPr="00567565">
              <w:rPr>
                <w:rFonts w:eastAsia="Malgun Gothic" w:cs="Batang"/>
                <w:lang w:val="en-US"/>
              </w:rPr>
              <w:t xml:space="preserve"> with DL only.</w:t>
            </w:r>
          </w:p>
          <w:p w14:paraId="5CF18295" w14:textId="77777777" w:rsidR="00567565" w:rsidRPr="00567565" w:rsidRDefault="00567565" w:rsidP="00567565">
            <w:pPr>
              <w:numPr>
                <w:ilvl w:val="0"/>
                <w:numId w:val="21"/>
              </w:numPr>
              <w:spacing w:after="0" w:line="259" w:lineRule="auto"/>
              <w:jc w:val="both"/>
              <w:rPr>
                <w:rFonts w:eastAsia="Malgun Gothic" w:cs="Batang"/>
                <w:lang w:val="en-US"/>
              </w:rPr>
            </w:pPr>
            <w:r w:rsidRPr="00567565">
              <w:rPr>
                <w:rFonts w:eastAsia="Malgun Gothic" w:cs="Batang"/>
                <w:lang w:val="en-US"/>
              </w:rPr>
              <w:t>Note: Whether to support CBRA/CFRA based BFRQ for both scenarios is a separate issue.</w:t>
            </w:r>
          </w:p>
          <w:p w14:paraId="382B68CB" w14:textId="77777777" w:rsidR="00567565" w:rsidRPr="00567565" w:rsidRDefault="00567565" w:rsidP="00567565">
            <w:pPr>
              <w:numPr>
                <w:ilvl w:val="0"/>
                <w:numId w:val="21"/>
              </w:numPr>
              <w:spacing w:after="0" w:line="259" w:lineRule="auto"/>
              <w:jc w:val="both"/>
              <w:rPr>
                <w:rFonts w:eastAsia="Malgun Gothic" w:cs="Batang"/>
                <w:lang w:val="en-US"/>
              </w:rPr>
            </w:pPr>
            <w:r w:rsidRPr="00567565">
              <w:rPr>
                <w:rFonts w:eastAsia="Malgun Gothic" w:cs="Batang"/>
                <w:lang w:val="en-US"/>
              </w:rPr>
              <w:t xml:space="preserve">Note: At least from RAN1 perspective, there is no need for introducing restrictions on MAC CE transmission for BFR in Rel-16 </w:t>
            </w:r>
          </w:p>
          <w:p w14:paraId="74600557" w14:textId="77777777" w:rsidR="00567565" w:rsidRPr="00567565" w:rsidRDefault="00567565" w:rsidP="00567565">
            <w:pPr>
              <w:numPr>
                <w:ilvl w:val="0"/>
                <w:numId w:val="21"/>
              </w:numPr>
              <w:spacing w:after="0" w:line="259" w:lineRule="auto"/>
              <w:jc w:val="both"/>
              <w:rPr>
                <w:rFonts w:eastAsia="Malgun Gothic" w:cs="Batang"/>
                <w:lang w:val="en-US"/>
              </w:rPr>
            </w:pPr>
            <w:r w:rsidRPr="00567565">
              <w:rPr>
                <w:rFonts w:eastAsia="Malgun Gothic" w:cs="Batang"/>
                <w:lang w:val="en-US"/>
              </w:rPr>
              <w:t xml:space="preserve">FFS: Whether PUCCH-BFR can be configured on </w:t>
            </w:r>
            <w:proofErr w:type="spellStart"/>
            <w:r w:rsidRPr="00567565">
              <w:rPr>
                <w:rFonts w:eastAsia="Malgun Gothic" w:cs="Batang"/>
                <w:lang w:val="en-US"/>
              </w:rPr>
              <w:t>SCells</w:t>
            </w:r>
            <w:proofErr w:type="spellEnd"/>
          </w:p>
          <w:p w14:paraId="3C9AF271" w14:textId="10E4B950" w:rsidR="003608F3" w:rsidRPr="003608F3" w:rsidRDefault="003608F3" w:rsidP="004360A8">
            <w:pPr>
              <w:spacing w:after="0"/>
              <w:contextualSpacing/>
              <w:jc w:val="both"/>
              <w:rPr>
                <w:rFonts w:ascii="PMingLiU" w:eastAsia="PMingLiU" w:hAnsi="PMingLiU" w:cstheme="minorBidi"/>
                <w:sz w:val="22"/>
                <w:szCs w:val="22"/>
              </w:rPr>
            </w:pPr>
          </w:p>
        </w:tc>
      </w:tr>
    </w:tbl>
    <w:bookmarkEnd w:id="7"/>
    <w:p w14:paraId="4153B7A4" w14:textId="77777777" w:rsidR="002E629B" w:rsidRPr="002E629B" w:rsidRDefault="002E629B" w:rsidP="00E21481">
      <w:pPr>
        <w:keepNext/>
        <w:keepLines/>
        <w:numPr>
          <w:ilvl w:val="1"/>
          <w:numId w:val="1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 xml:space="preserve">General BFRQ Mechanism for BFR on </w:t>
      </w:r>
      <w:proofErr w:type="spellStart"/>
      <w:r w:rsidRPr="002E629B">
        <w:rPr>
          <w:rFonts w:ascii="Arial" w:eastAsiaTheme="majorEastAsia" w:hAnsi="Arial" w:cstheme="majorBidi"/>
          <w:color w:val="000000" w:themeColor="text1"/>
          <w:sz w:val="28"/>
          <w:szCs w:val="26"/>
          <w:lang w:eastAsia="ko-KR"/>
        </w:rPr>
        <w:t>SCell</w:t>
      </w:r>
      <w:proofErr w:type="spellEnd"/>
      <w:r w:rsidRPr="002E629B">
        <w:rPr>
          <w:rFonts w:ascii="Arial" w:eastAsiaTheme="majorEastAsia" w:hAnsi="Arial" w:cstheme="majorBidi"/>
          <w:color w:val="000000" w:themeColor="text1"/>
          <w:sz w:val="28"/>
          <w:szCs w:val="26"/>
          <w:lang w:eastAsia="ko-KR"/>
        </w:rPr>
        <w:t xml:space="preserve"> </w:t>
      </w:r>
    </w:p>
    <w:p w14:paraId="43B8D6CF" w14:textId="77777777" w:rsidR="002E629B" w:rsidRPr="002E629B" w:rsidRDefault="002E629B" w:rsidP="002E629B">
      <w:pPr>
        <w:jc w:val="both"/>
      </w:pPr>
      <w:r w:rsidRPr="002E629B">
        <w:t xml:space="preserve">In this section we discuss feature (D) of the approved work item, for specifying </w:t>
      </w:r>
      <w:proofErr w:type="spellStart"/>
      <w:r w:rsidRPr="002E629B">
        <w:t>SCell</w:t>
      </w:r>
      <w:proofErr w:type="spellEnd"/>
      <w:r w:rsidRPr="002E629B">
        <w:t xml:space="preserve"> BFR procedure. For intra-band CA operation where </w:t>
      </w:r>
      <w:proofErr w:type="spellStart"/>
      <w:r w:rsidRPr="002E629B">
        <w:t>PCell</w:t>
      </w:r>
      <w:proofErr w:type="spellEnd"/>
      <w:r w:rsidRPr="002E629B">
        <w:t xml:space="preserve"> and </w:t>
      </w:r>
      <w:proofErr w:type="spellStart"/>
      <w:r w:rsidRPr="002E629B">
        <w:t>SCell</w:t>
      </w:r>
      <w:proofErr w:type="spellEnd"/>
      <w:r w:rsidRPr="002E629B">
        <w:t xml:space="preserve"> may share the same QCL, beam failure recovery for </w:t>
      </w:r>
      <w:proofErr w:type="spellStart"/>
      <w:r w:rsidRPr="002E629B">
        <w:t>SCell</w:t>
      </w:r>
      <w:proofErr w:type="spellEnd"/>
      <w:r w:rsidRPr="002E629B">
        <w:t xml:space="preserve"> can be derived from </w:t>
      </w:r>
      <w:r w:rsidRPr="002E629B">
        <w:lastRenderedPageBreak/>
        <w:t xml:space="preserve">the </w:t>
      </w:r>
      <w:proofErr w:type="spellStart"/>
      <w:r w:rsidRPr="002E629B">
        <w:t>PCell</w:t>
      </w:r>
      <w:proofErr w:type="spellEnd"/>
      <w:r w:rsidRPr="002E629B">
        <w:t xml:space="preserve"> BFR in Rel-15. For FR1+FR2 operation where for example </w:t>
      </w:r>
      <w:proofErr w:type="spellStart"/>
      <w:r w:rsidRPr="002E629B">
        <w:t>PCell</w:t>
      </w:r>
      <w:proofErr w:type="spellEnd"/>
      <w:r w:rsidRPr="002E629B">
        <w:t xml:space="preserve"> is FR1 and </w:t>
      </w:r>
      <w:proofErr w:type="spellStart"/>
      <w:r w:rsidRPr="002E629B">
        <w:t>SCell</w:t>
      </w:r>
      <w:proofErr w:type="spellEnd"/>
      <w:r w:rsidRPr="002E629B">
        <w:t xml:space="preserve"> is FR2, it may not be possible to determine the quality of </w:t>
      </w:r>
      <w:proofErr w:type="spellStart"/>
      <w:r w:rsidRPr="002E629B">
        <w:t>SCell</w:t>
      </w:r>
      <w:proofErr w:type="spellEnd"/>
      <w:r w:rsidRPr="002E629B">
        <w:t xml:space="preserve"> link from the </w:t>
      </w:r>
      <w:proofErr w:type="spellStart"/>
      <w:r w:rsidRPr="002E629B">
        <w:t>PCell</w:t>
      </w:r>
      <w:proofErr w:type="spellEnd"/>
      <w:r w:rsidRPr="002E629B">
        <w:t xml:space="preserve"> beams. This serves as a good use case for supporting and specifying </w:t>
      </w:r>
      <w:proofErr w:type="spellStart"/>
      <w:r w:rsidRPr="002E629B">
        <w:t>SCell</w:t>
      </w:r>
      <w:proofErr w:type="spellEnd"/>
      <w:r w:rsidRPr="002E629B">
        <w:t xml:space="preserve"> beam failure recovery. In RAN1 Ad-Hoc 1901, two scenarios have been identified as important scenarios for </w:t>
      </w:r>
      <w:proofErr w:type="spellStart"/>
      <w:r w:rsidRPr="002E629B">
        <w:t>SCell</w:t>
      </w:r>
      <w:proofErr w:type="spellEnd"/>
      <w:r w:rsidRPr="002E629B">
        <w:t xml:space="preserve"> BFR, Scenario 1 (</w:t>
      </w:r>
      <w:proofErr w:type="spellStart"/>
      <w:r w:rsidRPr="002E629B">
        <w:t>SCell</w:t>
      </w:r>
      <w:proofErr w:type="spellEnd"/>
      <w:r w:rsidRPr="002E629B">
        <w:t xml:space="preserve"> with both UL and DL) and Scenario 2 (</w:t>
      </w:r>
      <w:proofErr w:type="spellStart"/>
      <w:r w:rsidRPr="002E629B">
        <w:t>SCell</w:t>
      </w:r>
      <w:proofErr w:type="spellEnd"/>
      <w:r w:rsidRPr="002E629B">
        <w:t xml:space="preserve"> with DL only).</w:t>
      </w:r>
    </w:p>
    <w:p w14:paraId="2515A0F0" w14:textId="77777777" w:rsidR="002E629B" w:rsidRPr="002E629B" w:rsidRDefault="002E629B" w:rsidP="002E629B">
      <w:pPr>
        <w:jc w:val="both"/>
      </w:pPr>
      <w:proofErr w:type="spellStart"/>
      <w:r w:rsidRPr="002E629B">
        <w:t>SCell</w:t>
      </w:r>
      <w:proofErr w:type="spellEnd"/>
      <w:r w:rsidRPr="002E629B">
        <w:t xml:space="preserve"> beam failure detection and recovery could be derived from existing Rel-15 and performed in implementation specific manners for inter-band CA operations. </w:t>
      </w:r>
      <w:proofErr w:type="spellStart"/>
      <w:r w:rsidRPr="002E629B">
        <w:t>SCell</w:t>
      </w:r>
      <w:proofErr w:type="spellEnd"/>
      <w:r w:rsidRPr="002E629B">
        <w:t xml:space="preserve"> beam failure detection (BFD) could be based either on the absence of ACK/NACK feedback for the scheduled DL transmission in </w:t>
      </w:r>
      <w:proofErr w:type="spellStart"/>
      <w:r w:rsidRPr="002E629B">
        <w:t>SCell</w:t>
      </w:r>
      <w:proofErr w:type="spellEnd"/>
      <w:r w:rsidRPr="002E629B">
        <w:t xml:space="preserve"> or depending on CQI report in </w:t>
      </w:r>
      <w:proofErr w:type="spellStart"/>
      <w:r w:rsidRPr="002E629B">
        <w:t>SCell</w:t>
      </w:r>
      <w:proofErr w:type="spellEnd"/>
      <w:r w:rsidRPr="002E629B">
        <w:t xml:space="preserve">. These, however, incur latency and overhead. Once beam failure is detected, BFR could be attempted directly on </w:t>
      </w:r>
      <w:proofErr w:type="spellStart"/>
      <w:r w:rsidRPr="002E629B">
        <w:t>SCell</w:t>
      </w:r>
      <w:proofErr w:type="spellEnd"/>
      <w:r w:rsidRPr="002E629B">
        <w:t xml:space="preserve"> recovery resources as in Rel-15. </w:t>
      </w:r>
    </w:p>
    <w:p w14:paraId="49CBD394" w14:textId="77777777" w:rsidR="002E629B" w:rsidRPr="002E629B" w:rsidRDefault="002E629B" w:rsidP="002E629B">
      <w:pPr>
        <w:jc w:val="both"/>
      </w:pPr>
      <w:r w:rsidRPr="002E629B">
        <w:t xml:space="preserve">As a baseline option, a standalone </w:t>
      </w:r>
      <w:proofErr w:type="spellStart"/>
      <w:r w:rsidRPr="002E629B">
        <w:t>SCell</w:t>
      </w:r>
      <w:proofErr w:type="spellEnd"/>
      <w:r w:rsidRPr="002E629B">
        <w:t xml:space="preserve">-based beam failure recovery may be defined in Rel-16, like the BFR procedure in Rel-15 for </w:t>
      </w:r>
      <w:proofErr w:type="spellStart"/>
      <w:r w:rsidRPr="002E629B">
        <w:t>SpCell</w:t>
      </w:r>
      <w:proofErr w:type="spellEnd"/>
      <w:r w:rsidRPr="002E629B">
        <w:t xml:space="preserve">: when CFRA recourses are configured for candidate beams in </w:t>
      </w:r>
      <w:proofErr w:type="spellStart"/>
      <w:r w:rsidRPr="002E629B">
        <w:t>SCell</w:t>
      </w:r>
      <w:proofErr w:type="spellEnd"/>
      <w:r w:rsidRPr="002E629B">
        <w:t xml:space="preserve"> for the </w:t>
      </w:r>
      <w:proofErr w:type="spellStart"/>
      <w:r w:rsidRPr="002E629B">
        <w:t>SCell</w:t>
      </w:r>
      <w:proofErr w:type="spellEnd"/>
      <w:r w:rsidRPr="002E629B">
        <w:t xml:space="preserve"> BFR, UE can use CFRA to send BFR request for </w:t>
      </w:r>
      <w:proofErr w:type="spellStart"/>
      <w:r w:rsidRPr="002E629B">
        <w:t>SCell</w:t>
      </w:r>
      <w:proofErr w:type="spellEnd"/>
      <w:r w:rsidRPr="002E629B">
        <w:t xml:space="preserve">, which does not require additional assistant from </w:t>
      </w:r>
      <w:proofErr w:type="spellStart"/>
      <w:r w:rsidRPr="002E629B">
        <w:t>PCell</w:t>
      </w:r>
      <w:proofErr w:type="spellEnd"/>
      <w:r w:rsidRPr="002E629B">
        <w:t xml:space="preserve">. In the baseline option, recovery resources need to be explicitly configured for the </w:t>
      </w:r>
      <w:proofErr w:type="spellStart"/>
      <w:r w:rsidRPr="002E629B">
        <w:t>SCell</w:t>
      </w:r>
      <w:proofErr w:type="spellEnd"/>
      <w:r w:rsidRPr="002E629B">
        <w:t xml:space="preserve">, e.g. dedicated RACH resources for </w:t>
      </w:r>
      <w:proofErr w:type="spellStart"/>
      <w:r w:rsidRPr="002E629B">
        <w:t>SCell</w:t>
      </w:r>
      <w:proofErr w:type="spellEnd"/>
      <w:r w:rsidRPr="002E629B">
        <w:t xml:space="preserve"> BFR.</w:t>
      </w:r>
    </w:p>
    <w:p w14:paraId="2B80BE0B" w14:textId="41D9A4AF" w:rsidR="002E629B" w:rsidRPr="002E629B" w:rsidRDefault="002E629B" w:rsidP="002E629B">
      <w:pPr>
        <w:jc w:val="both"/>
      </w:pPr>
      <w:r w:rsidRPr="002E629B">
        <w:t xml:space="preserve">Of course, when the </w:t>
      </w:r>
      <w:proofErr w:type="spellStart"/>
      <w:r w:rsidRPr="002E629B">
        <w:t>SCell</w:t>
      </w:r>
      <w:proofErr w:type="spellEnd"/>
      <w:r w:rsidRPr="002E629B">
        <w:t xml:space="preserve"> is for DL only, UE need to send BFRQ in </w:t>
      </w:r>
      <w:proofErr w:type="spellStart"/>
      <w:r w:rsidRPr="002E629B">
        <w:t>Pcell</w:t>
      </w:r>
      <w:proofErr w:type="spellEnd"/>
      <w:r w:rsidRPr="002E629B">
        <w:t xml:space="preserve">, as discussed in subsequent Section 2.3. Even if the </w:t>
      </w:r>
      <w:proofErr w:type="spellStart"/>
      <w:r w:rsidRPr="002E629B">
        <w:t>SCell</w:t>
      </w:r>
      <w:proofErr w:type="spellEnd"/>
      <w:r w:rsidRPr="002E629B">
        <w:t xml:space="preserve"> has both DL and UL, it may also be beneficial to allow sending BFRQ in </w:t>
      </w:r>
      <w:proofErr w:type="spellStart"/>
      <w:r w:rsidRPr="002E629B">
        <w:t>PCell</w:t>
      </w:r>
      <w:proofErr w:type="spellEnd"/>
      <w:r w:rsidRPr="002E629B">
        <w:t xml:space="preserve">, e.g. to save the </w:t>
      </w:r>
      <w:proofErr w:type="gramStart"/>
      <w:r w:rsidRPr="002E629B">
        <w:t>aforementioned BFR</w:t>
      </w:r>
      <w:proofErr w:type="gramEnd"/>
      <w:r w:rsidRPr="002E629B">
        <w:t xml:space="preserve"> overhead in </w:t>
      </w:r>
      <w:proofErr w:type="spellStart"/>
      <w:r w:rsidRPr="002E629B">
        <w:t>SCell</w:t>
      </w:r>
      <w:proofErr w:type="spellEnd"/>
      <w:r w:rsidRPr="002E629B">
        <w:t xml:space="preserve">, or in the case when the CFRA resources or candidate RSs are not configured in </w:t>
      </w:r>
      <w:proofErr w:type="spellStart"/>
      <w:r w:rsidRPr="002E629B">
        <w:t>SCell</w:t>
      </w:r>
      <w:proofErr w:type="spellEnd"/>
      <w:r w:rsidRPr="002E629B">
        <w:t xml:space="preserve">. Furthermore, the option of sending BFRQ in </w:t>
      </w:r>
      <w:proofErr w:type="spellStart"/>
      <w:r w:rsidRPr="002E629B">
        <w:t>PCell</w:t>
      </w:r>
      <w:proofErr w:type="spellEnd"/>
      <w:r w:rsidRPr="002E629B">
        <w:t xml:space="preserve"> takes the advantage of having an active connection to the </w:t>
      </w:r>
      <w:proofErr w:type="spellStart"/>
      <w:r w:rsidRPr="002E629B">
        <w:t>gNB</w:t>
      </w:r>
      <w:proofErr w:type="spellEnd"/>
      <w:r w:rsidRPr="002E629B">
        <w:t xml:space="preserve"> and control channel via the </w:t>
      </w:r>
      <w:proofErr w:type="spellStart"/>
      <w:r w:rsidRPr="002E629B">
        <w:t>PCell</w:t>
      </w:r>
      <w:proofErr w:type="spellEnd"/>
      <w:r w:rsidRPr="002E629B">
        <w:t xml:space="preserve">, and reduces latency compared with R15 BFR. For example, reporting BFRQ in </w:t>
      </w:r>
      <w:proofErr w:type="spellStart"/>
      <w:r w:rsidRPr="002E629B">
        <w:t>PCell</w:t>
      </w:r>
      <w:proofErr w:type="spellEnd"/>
      <w:r w:rsidRPr="002E629B">
        <w:t xml:space="preserve"> also provides a way to avoid CBRA, when no good beam is found in </w:t>
      </w:r>
      <w:proofErr w:type="spellStart"/>
      <w:r w:rsidRPr="002E629B">
        <w:t>SCell</w:t>
      </w:r>
      <w:proofErr w:type="spellEnd"/>
      <w:r w:rsidRPr="002E629B">
        <w:t>.</w:t>
      </w:r>
    </w:p>
    <w:p w14:paraId="05076758" w14:textId="77777777" w:rsidR="002E629B" w:rsidRPr="002E629B" w:rsidRDefault="002E629B" w:rsidP="00F12689">
      <w:pPr>
        <w:jc w:val="both"/>
        <w:rPr>
          <w:b/>
          <w:lang w:eastAsia="ja-JP"/>
        </w:rPr>
      </w:pPr>
      <w:r w:rsidRPr="002E629B">
        <w:rPr>
          <w:b/>
          <w:u w:val="single"/>
          <w:lang w:eastAsia="ja-JP"/>
        </w:rPr>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0814490E" w14:textId="77777777" w:rsidR="002E629B" w:rsidRPr="002E629B" w:rsidRDefault="002E629B" w:rsidP="00E21481">
      <w:pPr>
        <w:numPr>
          <w:ilvl w:val="0"/>
          <w:numId w:val="12"/>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0D434667" w14:textId="77777777" w:rsidR="002E629B" w:rsidRPr="002E629B" w:rsidRDefault="002E629B" w:rsidP="00F12689">
      <w:pPr>
        <w:spacing w:after="0"/>
        <w:ind w:left="720"/>
        <w:jc w:val="both"/>
        <w:rPr>
          <w:rFonts w:ascii="PMingLiU" w:eastAsia="PMingLiU" w:hAnsi="PMingLiU" w:cstheme="minorBidi"/>
          <w:color w:val="FF0000"/>
          <w:sz w:val="22"/>
          <w:szCs w:val="22"/>
          <w:lang w:val="en-US"/>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68F08640" w14:textId="77777777" w:rsidR="002E629B" w:rsidRPr="002E629B" w:rsidRDefault="002E629B" w:rsidP="002E629B">
      <w:pPr>
        <w:jc w:val="both"/>
      </w:pPr>
    </w:p>
    <w:p w14:paraId="6E5B453A" w14:textId="77777777" w:rsidR="002E629B" w:rsidRPr="002E629B" w:rsidRDefault="002E629B" w:rsidP="002E629B">
      <w:pPr>
        <w:jc w:val="both"/>
      </w:pPr>
      <w:r w:rsidRPr="002E629B">
        <w:t xml:space="preserve">Additionally, it should be studied the case when both </w:t>
      </w:r>
      <w:proofErr w:type="spellStart"/>
      <w:r w:rsidRPr="002E629B">
        <w:t>SCell</w:t>
      </w:r>
      <w:proofErr w:type="spellEnd"/>
      <w:r w:rsidRPr="002E629B">
        <w:t xml:space="preserve"> and </w:t>
      </w:r>
      <w:proofErr w:type="spellStart"/>
      <w:r w:rsidRPr="002E629B">
        <w:t>PCell</w:t>
      </w:r>
      <w:proofErr w:type="spellEnd"/>
      <w:r w:rsidRPr="002E629B">
        <w:t xml:space="preserve"> fail. For instance, it needs to clarify the UE behaviour in the standards, when a UE is required to perform 2 CFRAs, as BFRQs for both </w:t>
      </w:r>
      <w:proofErr w:type="spellStart"/>
      <w:r w:rsidRPr="002E629B">
        <w:t>PCell</w:t>
      </w:r>
      <w:proofErr w:type="spellEnd"/>
      <w:r w:rsidRPr="002E629B">
        <w:t xml:space="preserve"> and </w:t>
      </w:r>
      <w:proofErr w:type="spellStart"/>
      <w:r w:rsidRPr="002E629B">
        <w:t>SCell</w:t>
      </w:r>
      <w:proofErr w:type="spellEnd"/>
      <w:r w:rsidRPr="002E629B">
        <w:t>, at the same time.</w:t>
      </w:r>
    </w:p>
    <w:p w14:paraId="3E7BA533" w14:textId="2FD4776E" w:rsidR="002E629B" w:rsidRDefault="002E629B" w:rsidP="00F12689">
      <w:pPr>
        <w:jc w:val="both"/>
        <w:rPr>
          <w:b/>
          <w:lang w:eastAsia="ja-JP"/>
        </w:rPr>
      </w:pPr>
      <w:r w:rsidRPr="002E629B">
        <w:rPr>
          <w:b/>
          <w:u w:val="single"/>
          <w:lang w:eastAsia="ja-JP"/>
        </w:rPr>
        <w:t>Proposal 2</w:t>
      </w:r>
      <w:r w:rsidRPr="002E629B">
        <w:rPr>
          <w:b/>
          <w:lang w:eastAsia="ja-JP"/>
        </w:rPr>
        <w:t xml:space="preserve">: Study BFR procedure in the case when both </w:t>
      </w:r>
      <w:proofErr w:type="spellStart"/>
      <w:r w:rsidRPr="002E629B">
        <w:rPr>
          <w:b/>
          <w:lang w:eastAsia="ja-JP"/>
        </w:rPr>
        <w:t>PCell</w:t>
      </w:r>
      <w:proofErr w:type="spellEnd"/>
      <w:r w:rsidRPr="002E629B">
        <w:rPr>
          <w:b/>
          <w:lang w:eastAsia="ja-JP"/>
        </w:rPr>
        <w:t xml:space="preserve"> and </w:t>
      </w:r>
      <w:proofErr w:type="spellStart"/>
      <w:r w:rsidRPr="002E629B">
        <w:rPr>
          <w:b/>
          <w:lang w:eastAsia="ja-JP"/>
        </w:rPr>
        <w:t>SCell</w:t>
      </w:r>
      <w:proofErr w:type="spellEnd"/>
      <w:r w:rsidRPr="002E629B">
        <w:rPr>
          <w:b/>
          <w:lang w:eastAsia="ja-JP"/>
        </w:rPr>
        <w:t xml:space="preserve"> fail.</w:t>
      </w:r>
    </w:p>
    <w:p w14:paraId="04F67DB2" w14:textId="77777777" w:rsidR="0036764E" w:rsidRPr="002E629B" w:rsidRDefault="0036764E" w:rsidP="002E629B">
      <w:pPr>
        <w:rPr>
          <w:b/>
          <w:lang w:eastAsia="ja-JP"/>
        </w:rPr>
      </w:pPr>
    </w:p>
    <w:p w14:paraId="0E7882B2" w14:textId="77777777" w:rsidR="0036764E" w:rsidRPr="002E629B" w:rsidRDefault="0036764E" w:rsidP="0036764E">
      <w:pPr>
        <w:keepNext/>
      </w:pPr>
      <w:r w:rsidRPr="002E629B">
        <w:rPr>
          <w:noProof/>
        </w:rPr>
        <mc:AlternateContent>
          <mc:Choice Requires="wpg">
            <w:drawing>
              <wp:inline distT="0" distB="0" distL="0" distR="0" wp14:anchorId="23B982EF" wp14:editId="1EE0C439">
                <wp:extent cx="5907024" cy="1384332"/>
                <wp:effectExtent l="0" t="0" r="74930" b="44450"/>
                <wp:docPr id="6"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32470704" w14:textId="77777777" w:rsidR="00A52A9D" w:rsidRPr="00604691" w:rsidRDefault="00A52A9D" w:rsidP="0036764E">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69E4FB4B"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wps:cNvSpPr/>
                        <wps:spPr>
                          <a:xfrm>
                            <a:off x="5593436"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10895A18" w14:textId="77777777" w:rsidR="00A52A9D" w:rsidRPr="00604691" w:rsidRDefault="00A52A9D" w:rsidP="0036764E">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wps:cNvSpPr/>
                        <wps:spPr>
                          <a:xfrm>
                            <a:off x="7908735" y="194837"/>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0520923"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663542F4"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wps:cNvSpPr txBox="1"/>
                        <wps:spPr>
                          <a:xfrm>
                            <a:off x="556949" y="91815"/>
                            <a:ext cx="714941" cy="536261"/>
                          </a:xfrm>
                          <a:prstGeom prst="rect">
                            <a:avLst/>
                          </a:prstGeom>
                          <a:noFill/>
                        </wps:spPr>
                        <wps:txbx>
                          <w:txbxContent>
                            <w:p w14:paraId="2456702C" w14:textId="77777777" w:rsidR="00A52A9D" w:rsidRPr="00604691" w:rsidRDefault="00A52A9D" w:rsidP="0036764E">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231A0E92" w14:textId="77777777" w:rsidR="00A52A9D" w:rsidRPr="00604691" w:rsidRDefault="00A52A9D" w:rsidP="0036764E">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7" name="Oval 17"/>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19" name="Straight Arrow Connector 19"/>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0" name="TextBox 29"/>
                        <wps:cNvSpPr txBox="1"/>
                        <wps:spPr>
                          <a:xfrm>
                            <a:off x="0" y="596348"/>
                            <a:ext cx="859678" cy="250667"/>
                          </a:xfrm>
                          <a:prstGeom prst="rect">
                            <a:avLst/>
                          </a:prstGeom>
                          <a:noFill/>
                        </wps:spPr>
                        <wps:txbx>
                          <w:txbxContent>
                            <w:p w14:paraId="39ADAE90" w14:textId="77777777" w:rsidR="00A52A9D" w:rsidRDefault="00A52A9D" w:rsidP="0036764E">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21" name="TextBox 30"/>
                        <wps:cNvSpPr txBox="1"/>
                        <wps:spPr>
                          <a:xfrm>
                            <a:off x="80659" y="2455530"/>
                            <a:ext cx="859678" cy="250667"/>
                          </a:xfrm>
                          <a:prstGeom prst="rect">
                            <a:avLst/>
                          </a:prstGeom>
                          <a:noFill/>
                        </wps:spPr>
                        <wps:txbx>
                          <w:txbxContent>
                            <w:p w14:paraId="570E94A4" w14:textId="77777777" w:rsidR="00A52A9D" w:rsidRDefault="00A52A9D" w:rsidP="0036764E">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6569389C"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4" name="Rectangle 24"/>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10AD9B22" w14:textId="77777777" w:rsidR="00A52A9D" w:rsidRPr="00604691" w:rsidRDefault="00A52A9D" w:rsidP="0036764E">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6F250E63"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7" name="Rectangle 27"/>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7BA5DE27"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2548777B"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9" name="Rectangle 29"/>
                        <wps:cNvSpPr/>
                        <wps:spPr>
                          <a:xfrm>
                            <a:off x="7924325" y="2026182"/>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81C6028" w14:textId="77777777" w:rsidR="00A52A9D" w:rsidRPr="00604691" w:rsidRDefault="00A52A9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23A1BA65" w14:textId="77777777" w:rsidR="00A52A9D" w:rsidRPr="00604691" w:rsidRDefault="00A52A9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3B982EF" id="Group 1" o:spid="_x0000_s1026"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">
                <o:lock v:ext="edit" aspectratio="t"/>
                <v:rect id="Rectangle 11" o:spid="_x0000_s1027"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" fillcolor="window" strokecolor="#4472c4" strokeweight="1pt">
                  <v:stroke endarrow="block"/>
                  <v:textbox inset="0,0,0,0">
                    <w:txbxContent>
                      <w:p w14:paraId="32470704" w14:textId="77777777" w:rsidR="00A52A9D" w:rsidRPr="00604691" w:rsidRDefault="00A52A9D" w:rsidP="0036764E">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69E4FB4B"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28"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zcwAAAANsAAAAPAAAAZHJzL2Rvd25yZXYueG1sRE9La8JA&#10;EL4X/A/LCL3VjS2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oB6M3MAAAADbAAAADwAAAAAA&#10;AAAAAAAAAAAHAgAAZHJzL2Rvd25yZXYueG1sUEsFBgAAAAADAAMAtwAAAPQCAAAAAA==&#10;" fillcolor="window" strokecolor="#a9d18e" strokeweight="1pt">
                  <v:stroke endarrow="block"/>
                  <v:textbox inset="0,0,0,0">
                    <w:txbxContent>
                      <w:p w14:paraId="10895A18" w14:textId="77777777" w:rsidR="00A52A9D" w:rsidRPr="00604691" w:rsidRDefault="00A52A9D" w:rsidP="0036764E">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v:textbox>
                </v:rect>
                <v:rect id="Rectangle 14" o:spid="_x0000_s1029"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xSowAAAANsAAAAPAAAAZHJzL2Rvd25yZXYueG1sRE9La8JA&#10;EL4X/A/LCL3VjaW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L/cUqMAAAADbAAAADwAAAAAA&#10;AAAAAAAAAAAHAgAAZHJzL2Rvd25yZXYueG1sUEsFBgAAAAADAAMAtwAAAPQCAAAAAA==&#10;" fillcolor="window" strokecolor="#a9d18e" strokeweight="1pt">
                  <v:stroke endarrow="block"/>
                  <v:textbox inset="0,0,0,0">
                    <w:txbxContent>
                      <w:p w14:paraId="00520923"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663542F4"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0"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456702C" w14:textId="77777777" w:rsidR="00A52A9D" w:rsidRPr="00604691" w:rsidRDefault="00A52A9D" w:rsidP="0036764E">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231A0E92" w14:textId="77777777" w:rsidR="00A52A9D" w:rsidRPr="00604691" w:rsidRDefault="00A52A9D" w:rsidP="0036764E">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1"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2"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type id="_x0000_t32" coordsize="21600,21600" o:spt="32" o:oned="t" path="m,l21600,21600e" filled="f">
                  <v:path arrowok="t" fillok="f" o:connecttype="none"/>
                  <o:lock v:ext="edit" shapetype="t"/>
                </v:shapetype>
                <v:shape id="Straight Arrow Connector 18" o:spid="_x0000_s1033"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" strokecolor="windowText" strokeweight="1.5pt">
                  <v:stroke startarrowwidth="wide" startarrowlength="long" endarrow="block" joinstyle="miter"/>
                  <o:lock v:ext="edit" shapetype="f"/>
                </v:shape>
                <v:shape id="Straight Arrow Connector 19" o:spid="_x0000_s1034"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" strokecolor="windowText" strokeweight="1.5pt">
                  <v:stroke startarrowwidth="wide" startarrowlength="long" endarrow="block" joinstyle="miter"/>
                  <o:lock v:ext="edit" shapetype="f"/>
                </v:shape>
                <v:shape id="TextBox 29" o:spid="_x0000_s1035"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9ADAE90" w14:textId="77777777" w:rsidR="00A52A9D" w:rsidRDefault="00A52A9D" w:rsidP="0036764E">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36"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70E94A4" w14:textId="77777777" w:rsidR="00A52A9D" w:rsidRDefault="00A52A9D" w:rsidP="0036764E">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37"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" fillcolor="window" strokecolor="#4472c4" strokeweight="1pt">
                  <v:stroke endarrow="block"/>
                  <v:textbox inset="0,0,0,0">
                    <w:txbxContent>
                      <w:p w14:paraId="6569389C"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23" o:spid="_x0000_s1038"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" strokecolor="windowText" strokeweight="1.5pt">
                  <v:stroke startarrowwidth="wide" startarrowlength="long" endarrow="block" joinstyle="miter"/>
                  <o:lock v:ext="edit" shapetype="f"/>
                </v:shape>
                <v:rect id="Rectangle 24" o:spid="_x0000_s1039"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" fillcolor="window" strokecolor="#4472c4" strokeweight="1pt">
                  <v:stroke endarrow="block"/>
                  <v:textbox inset="0,0,0,0">
                    <w:txbxContent>
                      <w:p w14:paraId="10AD9B22" w14:textId="77777777" w:rsidR="00A52A9D" w:rsidRPr="00604691" w:rsidRDefault="00A52A9D" w:rsidP="0036764E">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6F250E63"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0"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" strokecolor="windowText" strokeweight="1.5pt">
                  <v:stroke startarrowwidth="wide" startarrowlength="long" endarrow="block" joinstyle="miter"/>
                  <o:lock v:ext="edit" shapetype="f"/>
                </v:shape>
                <v:rect id="Rectangle 27" o:spid="_x0000_s1041"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" fillcolor="window" strokecolor="#4472c4" strokeweight="1pt">
                  <v:stroke endarrow="block"/>
                  <v:textbox inset="0,0,0,0">
                    <w:txbxContent>
                      <w:p w14:paraId="7BA5DE27"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2548777B" w14:textId="77777777" w:rsidR="00A52A9D" w:rsidRPr="00604691" w:rsidRDefault="00A52A9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2"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" strokecolor="windowText" strokeweight="1.5pt">
                  <v:stroke startarrowwidth="wide" startarrowlength="long" endarrow="block" joinstyle="miter"/>
                  <o:lock v:ext="edit" shapetype="f"/>
                </v:shape>
                <v:rect id="Rectangle 29" o:spid="_x0000_s1043"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" fillcolor="window" strokecolor="#a9d18e" strokeweight="1pt">
                  <v:stroke endarrow="block"/>
                  <v:textbox inset="0,0,0,0">
                    <w:txbxContent>
                      <w:p w14:paraId="681C6028" w14:textId="77777777" w:rsidR="00A52A9D" w:rsidRPr="00604691" w:rsidRDefault="00A52A9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23A1BA65" w14:textId="77777777" w:rsidR="00A52A9D" w:rsidRPr="00604691" w:rsidRDefault="00A52A9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403A9D83" w14:textId="7380D09D" w:rsidR="0036764E" w:rsidRPr="002E629B" w:rsidRDefault="0036764E" w:rsidP="0036764E">
      <w:pPr>
        <w:spacing w:after="200"/>
        <w:jc w:val="center"/>
        <w:rPr>
          <w:b/>
          <w:iCs/>
          <w:szCs w:val="22"/>
        </w:rPr>
      </w:pPr>
      <w:bookmarkStart w:id="8" w:name="_Ref525746519"/>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001131EC">
        <w:rPr>
          <w:b/>
          <w:iCs/>
          <w:noProof/>
          <w:szCs w:val="22"/>
        </w:rPr>
        <w:t>1</w:t>
      </w:r>
      <w:r w:rsidRPr="002E629B">
        <w:rPr>
          <w:b/>
          <w:iCs/>
          <w:szCs w:val="22"/>
        </w:rPr>
        <w:fldChar w:fldCharType="end"/>
      </w:r>
      <w:bookmarkEnd w:id="8"/>
      <w:r w:rsidRPr="002E629B">
        <w:rPr>
          <w:b/>
          <w:iCs/>
          <w:szCs w:val="22"/>
        </w:rPr>
        <w:t xml:space="preserve">: </w:t>
      </w:r>
      <w:proofErr w:type="spellStart"/>
      <w:r w:rsidRPr="002E629B">
        <w:rPr>
          <w:b/>
          <w:iCs/>
          <w:szCs w:val="22"/>
        </w:rPr>
        <w:t>PCell</w:t>
      </w:r>
      <w:proofErr w:type="spellEnd"/>
      <w:r w:rsidRPr="002E629B">
        <w:rPr>
          <w:b/>
          <w:iCs/>
          <w:szCs w:val="22"/>
        </w:rPr>
        <w:t xml:space="preserve">-aided </w:t>
      </w:r>
      <w:proofErr w:type="spellStart"/>
      <w:r w:rsidRPr="002E629B">
        <w:rPr>
          <w:b/>
          <w:iCs/>
          <w:szCs w:val="22"/>
        </w:rPr>
        <w:t>SCell</w:t>
      </w:r>
      <w:proofErr w:type="spellEnd"/>
      <w:r w:rsidRPr="002E629B">
        <w:rPr>
          <w:b/>
          <w:iCs/>
          <w:szCs w:val="22"/>
        </w:rPr>
        <w:t xml:space="preserve"> Recovery for Rel-16 under beam correspondence</w:t>
      </w:r>
    </w:p>
    <w:p w14:paraId="57090119" w14:textId="5B15C0C5" w:rsidR="002E629B" w:rsidRPr="002E629B" w:rsidRDefault="002E629B" w:rsidP="002E629B">
      <w:pPr>
        <w:rPr>
          <w:color w:val="FF0000"/>
        </w:rPr>
      </w:pPr>
    </w:p>
    <w:p w14:paraId="0F7C11CC" w14:textId="77777777" w:rsidR="002E629B" w:rsidRPr="002E629B" w:rsidRDefault="002E629B" w:rsidP="002E629B">
      <w:r w:rsidRPr="002E629B">
        <w:t xml:space="preserve">In case that </w:t>
      </w:r>
      <w:proofErr w:type="spellStart"/>
      <w:r w:rsidRPr="002E629B">
        <w:t>SCell</w:t>
      </w:r>
      <w:proofErr w:type="spellEnd"/>
      <w:r w:rsidRPr="002E629B">
        <w:t xml:space="preserve"> has DL only, further procedure for </w:t>
      </w:r>
      <w:proofErr w:type="spellStart"/>
      <w:r w:rsidRPr="002E629B">
        <w:t>SCell</w:t>
      </w:r>
      <w:proofErr w:type="spellEnd"/>
      <w:r w:rsidRPr="002E629B">
        <w:t xml:space="preserve"> beam activation </w:t>
      </w:r>
      <w:proofErr w:type="gramStart"/>
      <w:r w:rsidRPr="002E629B">
        <w:t>has to</w:t>
      </w:r>
      <w:proofErr w:type="gramEnd"/>
      <w:r w:rsidRPr="002E629B">
        <w:t xml:space="preserve"> be performed via the </w:t>
      </w:r>
      <w:proofErr w:type="spellStart"/>
      <w:r w:rsidRPr="002E629B">
        <w:t>PCell</w:t>
      </w:r>
      <w:proofErr w:type="spellEnd"/>
      <w:r w:rsidRPr="002E629B">
        <w:t xml:space="preserve">. </w:t>
      </w:r>
    </w:p>
    <w:p w14:paraId="25C3804D" w14:textId="77777777" w:rsidR="002E629B" w:rsidRPr="002E629B" w:rsidRDefault="002E629B" w:rsidP="002E629B">
      <w:r w:rsidRPr="002E629B">
        <w:t xml:space="preserve">In case that </w:t>
      </w:r>
      <w:proofErr w:type="spellStart"/>
      <w:r w:rsidRPr="002E629B">
        <w:t>SCell</w:t>
      </w:r>
      <w:proofErr w:type="spellEnd"/>
      <w:r w:rsidRPr="002E629B">
        <w:t xml:space="preserve"> has both DL and UL, further procedure for </w:t>
      </w:r>
      <w:proofErr w:type="spellStart"/>
      <w:r w:rsidRPr="002E629B">
        <w:t>SCell</w:t>
      </w:r>
      <w:proofErr w:type="spellEnd"/>
      <w:r w:rsidRPr="002E629B">
        <w:t xml:space="preserve"> beam activation/pairing depends on whether beam correspondence is assumed or not. </w:t>
      </w:r>
    </w:p>
    <w:p w14:paraId="581DBE7F" w14:textId="77777777" w:rsidR="002E629B" w:rsidRPr="002E629B" w:rsidRDefault="002E629B" w:rsidP="002E629B">
      <w:r w:rsidRPr="002E629B">
        <w:lastRenderedPageBreak/>
        <w:t xml:space="preserve">When beam correspondence is available </w:t>
      </w:r>
    </w:p>
    <w:p w14:paraId="0821F4A4" w14:textId="77777777" w:rsidR="002E629B" w:rsidRPr="002E629B" w:rsidRDefault="002E629B" w:rsidP="00E21481">
      <w:pPr>
        <w:numPr>
          <w:ilvl w:val="0"/>
          <w:numId w:val="7"/>
        </w:numPr>
        <w:spacing w:after="0"/>
        <w:ind w:left="630"/>
      </w:pPr>
      <w:r w:rsidRPr="002E629B">
        <w:t xml:space="preserve">Based on the L1 report/MAC-CE information from the UE about the </w:t>
      </w:r>
      <w:proofErr w:type="spellStart"/>
      <w:r w:rsidRPr="002E629B">
        <w:t>SCell</w:t>
      </w:r>
      <w:proofErr w:type="spellEnd"/>
      <w:r w:rsidRPr="002E629B">
        <w:t xml:space="preserve">, the </w:t>
      </w:r>
      <w:proofErr w:type="spellStart"/>
      <w:r w:rsidRPr="002E629B">
        <w:t>gNB</w:t>
      </w:r>
      <w:proofErr w:type="spellEnd"/>
      <w:r w:rsidRPr="002E629B">
        <w:t xml:space="preserve"> performs </w:t>
      </w:r>
      <w:proofErr w:type="spellStart"/>
      <w:r w:rsidRPr="002E629B">
        <w:t>SCell</w:t>
      </w:r>
      <w:proofErr w:type="spellEnd"/>
      <w:r w:rsidRPr="002E629B">
        <w:t xml:space="preserve"> CORESET TCI state activation via the </w:t>
      </w:r>
      <w:proofErr w:type="spellStart"/>
      <w:r w:rsidRPr="002E629B">
        <w:t>PCell</w:t>
      </w:r>
      <w:proofErr w:type="spellEnd"/>
      <w:r w:rsidRPr="002E629B">
        <w:t xml:space="preserve">. </w:t>
      </w:r>
    </w:p>
    <w:p w14:paraId="19B2FDA4" w14:textId="77777777" w:rsidR="002E629B" w:rsidRPr="002E629B" w:rsidRDefault="002E629B" w:rsidP="002E629B">
      <w:pPr>
        <w:spacing w:after="0"/>
        <w:ind w:left="720"/>
      </w:pPr>
    </w:p>
    <w:p w14:paraId="02B929B0" w14:textId="79722DE7" w:rsidR="002E629B" w:rsidRPr="002E629B" w:rsidRDefault="002E629B" w:rsidP="002E629B">
      <w:r w:rsidRPr="002E629B">
        <w:fldChar w:fldCharType="begin"/>
      </w:r>
      <w:r w:rsidRPr="002E629B">
        <w:instrText xml:space="preserve"> REF _Ref525746519 \h </w:instrText>
      </w:r>
      <w:r w:rsidRPr="002E629B">
        <w:fldChar w:fldCharType="separate"/>
      </w:r>
      <w:r w:rsidR="001131EC" w:rsidRPr="002E629B">
        <w:rPr>
          <w:b/>
          <w:iCs/>
          <w:szCs w:val="22"/>
        </w:rPr>
        <w:t xml:space="preserve">Figure </w:t>
      </w:r>
      <w:r w:rsidR="001131EC">
        <w:rPr>
          <w:b/>
          <w:iCs/>
          <w:noProof/>
          <w:szCs w:val="22"/>
        </w:rPr>
        <w:t>1</w:t>
      </w:r>
      <w:r w:rsidRPr="002E629B">
        <w:fldChar w:fldCharType="end"/>
      </w:r>
      <w:r w:rsidRPr="002E629B">
        <w:t xml:space="preserve"> shows the proposed solution for Rel-16 that leverages </w:t>
      </w:r>
      <w:proofErr w:type="spellStart"/>
      <w:r w:rsidRPr="002E629B">
        <w:t>PCell</w:t>
      </w:r>
      <w:proofErr w:type="spellEnd"/>
      <w:r w:rsidRPr="002E629B">
        <w:t xml:space="preserve"> connection for performing </w:t>
      </w:r>
      <w:proofErr w:type="spellStart"/>
      <w:r w:rsidRPr="002E629B">
        <w:t>SCell</w:t>
      </w:r>
      <w:proofErr w:type="spellEnd"/>
      <w:r w:rsidRPr="002E629B">
        <w:t xml:space="preserve"> recovery under beam correspondence.</w:t>
      </w:r>
    </w:p>
    <w:p w14:paraId="3C8991A4" w14:textId="77777777" w:rsidR="002E629B" w:rsidRPr="002E629B" w:rsidRDefault="002E629B" w:rsidP="002E629B">
      <w:r w:rsidRPr="002E629B">
        <w:t xml:space="preserve">In the absence of beam correspondence, we need RACH procedure to enable UL beam pairing. Leveraging the active </w:t>
      </w:r>
      <w:proofErr w:type="spellStart"/>
      <w:r w:rsidRPr="002E629B">
        <w:t>PCell</w:t>
      </w:r>
      <w:proofErr w:type="spellEnd"/>
      <w:r w:rsidRPr="002E629B">
        <w:t xml:space="preserve"> connection, the proposal is as follows:</w:t>
      </w:r>
    </w:p>
    <w:p w14:paraId="04A52210" w14:textId="77777777" w:rsidR="002E629B" w:rsidRPr="002E629B" w:rsidRDefault="002E629B" w:rsidP="005E4A41">
      <w:pPr>
        <w:numPr>
          <w:ilvl w:val="0"/>
          <w:numId w:val="6"/>
        </w:numPr>
        <w:spacing w:after="0"/>
      </w:pPr>
      <w:proofErr w:type="spellStart"/>
      <w:r w:rsidRPr="002E629B">
        <w:t>PCell</w:t>
      </w:r>
      <w:proofErr w:type="spellEnd"/>
      <w:r w:rsidRPr="002E629B">
        <w:t xml:space="preserve"> triggers dynamic RACH resources associated with SSB index derived from UE </w:t>
      </w:r>
      <w:proofErr w:type="spellStart"/>
      <w:r w:rsidRPr="002E629B">
        <w:t>SCell</w:t>
      </w:r>
      <w:proofErr w:type="spellEnd"/>
      <w:r w:rsidRPr="002E629B">
        <w:t xml:space="preserve"> recovery report. </w:t>
      </w:r>
    </w:p>
    <w:p w14:paraId="4E187F5A" w14:textId="75E54045" w:rsidR="002E629B" w:rsidRPr="002E629B" w:rsidRDefault="002E629B" w:rsidP="002E629B">
      <w:r w:rsidRPr="002E629B">
        <w:t xml:space="preserve">A high-level solution/proposal is shown in </w:t>
      </w:r>
      <w:r w:rsidRPr="002E629B">
        <w:fldChar w:fldCharType="begin"/>
      </w:r>
      <w:r w:rsidRPr="002E629B">
        <w:instrText xml:space="preserve"> REF _Ref525820586 \h </w:instrText>
      </w:r>
      <w:r w:rsidRPr="002E629B">
        <w:fldChar w:fldCharType="separate"/>
      </w:r>
      <w:r w:rsidR="001131EC" w:rsidRPr="002E629B">
        <w:rPr>
          <w:b/>
          <w:iCs/>
          <w:szCs w:val="22"/>
        </w:rPr>
        <w:t xml:space="preserve">Figure </w:t>
      </w:r>
      <w:r w:rsidR="001131EC">
        <w:rPr>
          <w:b/>
          <w:iCs/>
          <w:noProof/>
          <w:szCs w:val="22"/>
        </w:rPr>
        <w:t>2</w:t>
      </w:r>
      <w:r w:rsidRPr="002E629B">
        <w:fldChar w:fldCharType="end"/>
      </w:r>
      <w:r w:rsidRPr="002E629B">
        <w:t>.</w:t>
      </w:r>
    </w:p>
    <w:p w14:paraId="1CDA7ABC" w14:textId="77777777" w:rsidR="002E629B" w:rsidRPr="002E629B" w:rsidRDefault="002E629B" w:rsidP="002E629B"/>
    <w:p w14:paraId="04A34C60" w14:textId="77777777" w:rsidR="002E629B" w:rsidRPr="002E629B" w:rsidRDefault="002E629B" w:rsidP="002E629B">
      <w:pPr>
        <w:keepNext/>
        <w:spacing w:after="0"/>
        <w:ind w:left="720"/>
        <w:rPr>
          <w:rFonts w:ascii="PMingLiU" w:eastAsia="PMingLiU" w:hAnsi="PMingLiU" w:cstheme="minorBidi"/>
          <w:sz w:val="22"/>
          <w:szCs w:val="22"/>
          <w:lang w:val="en-US"/>
        </w:rPr>
      </w:pPr>
      <w:r w:rsidRPr="002E629B">
        <w:rPr>
          <w:rFonts w:ascii="PMingLiU" w:eastAsia="PMingLiU" w:hAnsi="PMingLiU" w:cstheme="minorBidi"/>
          <w:noProof/>
          <w:sz w:val="22"/>
          <w:szCs w:val="22"/>
          <w:lang w:val="en-US"/>
        </w:rPr>
        <mc:AlternateContent>
          <mc:Choice Requires="wpg">
            <w:drawing>
              <wp:inline distT="0" distB="0" distL="0" distR="0" wp14:anchorId="5D301C04" wp14:editId="19AFB1BA">
                <wp:extent cx="5906770" cy="1444625"/>
                <wp:effectExtent l="0" t="0" r="36830" b="22225"/>
                <wp:docPr id="5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74E47FB" w14:textId="77777777" w:rsidR="00A52A9D" w:rsidRPr="00604691" w:rsidRDefault="00A52A9D"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712C5C9F"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wps:cNvSpPr/>
                        <wps:spPr>
                          <a:xfrm>
                            <a:off x="5360304"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4DEA23F1" w14:textId="77777777" w:rsidR="00A52A9D" w:rsidRPr="00604691" w:rsidRDefault="00A52A9D"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wps:cNvSpPr/>
                        <wps:spPr>
                          <a:xfrm>
                            <a:off x="7394469" y="473176"/>
                            <a:ext cx="1507798" cy="2351134"/>
                          </a:xfrm>
                          <a:prstGeom prst="rect">
                            <a:avLst/>
                          </a:prstGeom>
                          <a:solidFill>
                            <a:sysClr val="window" lastClr="FFFFFF"/>
                          </a:solidFill>
                          <a:ln w="12700" cap="flat" cmpd="sng" algn="ctr">
                            <a:solidFill>
                              <a:srgbClr val="FFC000"/>
                            </a:solidFill>
                            <a:prstDash val="solid"/>
                            <a:miter lim="800000"/>
                            <a:tailEnd type="triangle" w="med" len="med"/>
                          </a:ln>
                          <a:effectLst/>
                        </wps:spPr>
                        <wps:txbx>
                          <w:txbxContent>
                            <w:p w14:paraId="2A71A8D9" w14:textId="77777777" w:rsidR="00A52A9D" w:rsidRDefault="00A52A9D"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wps:cNvSpPr/>
                        <wps:spPr>
                          <a:xfrm>
                            <a:off x="8981146" y="22390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5674D91"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wps:cNvSpPr txBox="1"/>
                        <wps:spPr>
                          <a:xfrm>
                            <a:off x="556949" y="91815"/>
                            <a:ext cx="714941" cy="536261"/>
                          </a:xfrm>
                          <a:prstGeom prst="rect">
                            <a:avLst/>
                          </a:prstGeom>
                          <a:noFill/>
                        </wps:spPr>
                        <wps:txbx>
                          <w:txbxContent>
                            <w:p w14:paraId="7300948C" w14:textId="77777777" w:rsidR="00A52A9D" w:rsidRPr="00604691" w:rsidRDefault="00A52A9D" w:rsidP="002E629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784FA908" w14:textId="77777777" w:rsidR="00A52A9D" w:rsidRPr="00604691" w:rsidRDefault="00A52A9D"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8" name="Oval 58"/>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0" name="Straight Arrow Connector 60"/>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1" name="TextBox 29"/>
                        <wps:cNvSpPr txBox="1"/>
                        <wps:spPr>
                          <a:xfrm>
                            <a:off x="0" y="596348"/>
                            <a:ext cx="859678" cy="250667"/>
                          </a:xfrm>
                          <a:prstGeom prst="rect">
                            <a:avLst/>
                          </a:prstGeom>
                          <a:noFill/>
                        </wps:spPr>
                        <wps:txbx>
                          <w:txbxContent>
                            <w:p w14:paraId="23148095" w14:textId="77777777" w:rsidR="00A52A9D" w:rsidRDefault="00A52A9D" w:rsidP="002E629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62" name="TextBox 30"/>
                        <wps:cNvSpPr txBox="1"/>
                        <wps:spPr>
                          <a:xfrm>
                            <a:off x="80659" y="2455530"/>
                            <a:ext cx="859678" cy="250667"/>
                          </a:xfrm>
                          <a:prstGeom prst="rect">
                            <a:avLst/>
                          </a:prstGeom>
                          <a:noFill/>
                        </wps:spPr>
                        <wps:txbx>
                          <w:txbxContent>
                            <w:p w14:paraId="6495A486" w14:textId="77777777" w:rsidR="00A52A9D" w:rsidRDefault="00A52A9D" w:rsidP="002E629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BD5A50F"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5" name="Rectangle 65"/>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E2A1E5F" w14:textId="77777777" w:rsidR="00A52A9D" w:rsidRPr="00604691" w:rsidRDefault="00A52A9D"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20DBE7E6"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7" name="Rectangle 67"/>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F5C1DAD"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9" name="Rectangle 69"/>
                        <wps:cNvSpPr/>
                        <wps:spPr>
                          <a:xfrm>
                            <a:off x="9044293" y="202889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96BF202" w14:textId="77777777" w:rsidR="00A52A9D" w:rsidRPr="00604691" w:rsidRDefault="00A52A9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A52A9D" w:rsidRPr="00604691" w:rsidRDefault="00A52A9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D301C04" id="_x0000_s1044"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">
                <o:lock v:ext="edit" aspectratio="t"/>
                <v:rect id="Rectangle 52" o:spid="_x0000_s1045"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" fillcolor="window" strokecolor="#4472c4" strokeweight="1pt">
                  <v:stroke endarrow="block"/>
                  <v:textbox inset="0,0,0,0">
                    <w:txbxContent>
                      <w:p w14:paraId="574E47FB" w14:textId="77777777" w:rsidR="00A52A9D" w:rsidRPr="00604691" w:rsidRDefault="00A52A9D"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712C5C9F"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46"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" fillcolor="window" strokecolor="#a9d18e" strokeweight="1pt">
                  <v:stroke endarrow="block"/>
                  <v:textbox inset="0,0,0,0">
                    <w:txbxContent>
                      <w:p w14:paraId="4DEA23F1" w14:textId="77777777" w:rsidR="00A52A9D" w:rsidRPr="00604691" w:rsidRDefault="00A52A9D"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v:textbox>
                </v:rect>
                <v:rect id="Rectangle 54" o:spid="_x0000_s1047"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" fillcolor="window" strokecolor="#ffc000" strokeweight="1pt">
                  <v:stroke endarrow="block"/>
                  <v:textbox inset="0,0,0,0">
                    <w:txbxContent>
                      <w:p w14:paraId="2A71A8D9" w14:textId="77777777" w:rsidR="00A52A9D" w:rsidRDefault="00A52A9D"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48"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" fillcolor="window" strokecolor="#a9d18e" strokeweight="1pt">
                  <v:stroke endarrow="block"/>
                  <v:textbox inset="0,0,0,0">
                    <w:txbxContent>
                      <w:p w14:paraId="65674D91"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49"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300948C" w14:textId="77777777" w:rsidR="00A52A9D" w:rsidRPr="00604691" w:rsidRDefault="00A52A9D" w:rsidP="002E629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784FA908" w14:textId="77777777" w:rsidR="00A52A9D" w:rsidRPr="00604691" w:rsidRDefault="00A52A9D"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0"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1"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2"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" strokecolor="windowText" strokeweight="1.5pt">
                  <v:stroke startarrowwidth="wide" startarrowlength="long" endarrow="block" joinstyle="miter"/>
                  <o:lock v:ext="edit" shapetype="f"/>
                </v:shape>
                <v:shape id="Straight Arrow Connector 60" o:spid="_x0000_s1053"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" strokecolor="windowText" strokeweight="1.5pt">
                  <v:stroke startarrowwidth="wide" startarrowlength="long" endarrow="block" joinstyle="miter"/>
                  <o:lock v:ext="edit" shapetype="f"/>
                </v:shape>
                <v:shape id="TextBox 29" o:spid="_x0000_s1054"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23148095" w14:textId="77777777" w:rsidR="00A52A9D" w:rsidRDefault="00A52A9D" w:rsidP="002E629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55"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6495A486" w14:textId="77777777" w:rsidR="00A52A9D" w:rsidRDefault="00A52A9D" w:rsidP="002E629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56"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" fillcolor="window" strokecolor="#4472c4" strokeweight="1pt">
                  <v:stroke endarrow="block"/>
                  <v:textbox inset="0,0,0,0">
                    <w:txbxContent>
                      <w:p w14:paraId="5BD5A50F"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64" o:spid="_x0000_s1057"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" strokecolor="windowText" strokeweight="1.5pt">
                  <v:stroke startarrowwidth="wide" startarrowlength="long" endarrow="block" joinstyle="miter"/>
                  <o:lock v:ext="edit" shapetype="f"/>
                </v:shape>
                <v:rect id="Rectangle 65" o:spid="_x0000_s1058"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" fillcolor="window" strokecolor="#4472c4" strokeweight="1pt">
                  <v:stroke endarrow="block"/>
                  <v:textbox inset="0,0,0,0">
                    <w:txbxContent>
                      <w:p w14:paraId="2E2A1E5F" w14:textId="77777777" w:rsidR="00A52A9D" w:rsidRPr="00604691" w:rsidRDefault="00A52A9D"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20DBE7E6"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59"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" strokecolor="windowText" strokeweight="1.5pt">
                  <v:stroke startarrowwidth="wide" startarrowlength="long" endarrow="block" joinstyle="miter"/>
                  <o:lock v:ext="edit" shapetype="f"/>
                </v:shape>
                <v:rect id="Rectangle 67" o:spid="_x0000_s1060"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" fillcolor="window" strokecolor="#4472c4" strokeweight="1pt">
                  <v:stroke endarrow="block"/>
                  <v:textbox inset="0,0,0,0">
                    <w:txbxContent>
                      <w:p w14:paraId="2F5C1DAD"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A52A9D" w:rsidRPr="00604691" w:rsidRDefault="00A52A9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1"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" strokecolor="windowText" strokeweight="1.5pt">
                  <v:stroke startarrowwidth="wide" startarrowlength="long" endarrow="block" joinstyle="miter"/>
                  <o:lock v:ext="edit" shapetype="f"/>
                </v:shape>
                <v:rect id="Rectangle 69" o:spid="_x0000_s1062"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" fillcolor="window" strokecolor="#a9d18e" strokeweight="1pt">
                  <v:stroke endarrow="block"/>
                  <v:textbox inset="0,0,0,0">
                    <w:txbxContent>
                      <w:p w14:paraId="096BF202" w14:textId="77777777" w:rsidR="00A52A9D" w:rsidRPr="00604691" w:rsidRDefault="00A52A9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A52A9D" w:rsidRPr="00604691" w:rsidRDefault="00A52A9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7B5BCB2" w14:textId="0EE20F4D" w:rsidR="002E629B" w:rsidRPr="002E629B" w:rsidRDefault="002E629B" w:rsidP="002E629B">
      <w:pPr>
        <w:spacing w:after="200"/>
        <w:jc w:val="center"/>
        <w:rPr>
          <w:b/>
          <w:iCs/>
          <w:szCs w:val="22"/>
        </w:rPr>
      </w:pPr>
      <w:bookmarkStart w:id="9" w:name="_Ref525820586"/>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001131EC">
        <w:rPr>
          <w:b/>
          <w:iCs/>
          <w:noProof/>
          <w:szCs w:val="22"/>
        </w:rPr>
        <w:t>2</w:t>
      </w:r>
      <w:r w:rsidRPr="002E629B">
        <w:rPr>
          <w:b/>
          <w:iCs/>
          <w:szCs w:val="22"/>
        </w:rPr>
        <w:fldChar w:fldCharType="end"/>
      </w:r>
      <w:bookmarkEnd w:id="9"/>
      <w:r w:rsidRPr="002E629B">
        <w:rPr>
          <w:b/>
          <w:iCs/>
          <w:szCs w:val="22"/>
        </w:rPr>
        <w:t xml:space="preserve">: </w:t>
      </w:r>
      <w:proofErr w:type="spellStart"/>
      <w:r w:rsidRPr="002E629B">
        <w:rPr>
          <w:b/>
          <w:iCs/>
          <w:szCs w:val="22"/>
        </w:rPr>
        <w:t>SCell</w:t>
      </w:r>
      <w:proofErr w:type="spellEnd"/>
      <w:r w:rsidRPr="002E629B">
        <w:rPr>
          <w:b/>
          <w:iCs/>
          <w:szCs w:val="22"/>
        </w:rPr>
        <w:t xml:space="preserve"> Recovery with dynamic RACH for Rel-16 in the absence of beam correspondence</w:t>
      </w:r>
    </w:p>
    <w:p w14:paraId="2CC58476" w14:textId="14C32A17" w:rsidR="00363D15" w:rsidRDefault="00567507" w:rsidP="00363D15">
      <w:pPr>
        <w:rPr>
          <w:b/>
          <w:lang w:eastAsia="ja-JP"/>
        </w:rPr>
      </w:pPr>
      <w:r w:rsidDel="00567507">
        <w:t xml:space="preserve"> </w:t>
      </w:r>
    </w:p>
    <w:p w14:paraId="4D451C73" w14:textId="7AFBB136" w:rsidR="002E629B" w:rsidRDefault="00181473" w:rsidP="00E21481">
      <w:pPr>
        <w:keepNext/>
        <w:keepLines/>
        <w:numPr>
          <w:ilvl w:val="1"/>
          <w:numId w:val="13"/>
        </w:numPr>
        <w:spacing w:before="40" w:after="0"/>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RS Configuration</w:t>
      </w:r>
      <w:r w:rsidR="00E537A3">
        <w:rPr>
          <w:rFonts w:ascii="Arial" w:eastAsiaTheme="majorEastAsia" w:hAnsi="Arial" w:cstheme="majorBidi"/>
          <w:color w:val="000000" w:themeColor="text1"/>
          <w:sz w:val="28"/>
          <w:szCs w:val="26"/>
          <w:lang w:eastAsia="ko-KR"/>
        </w:rPr>
        <w:t xml:space="preserve"> for </w:t>
      </w:r>
      <w:proofErr w:type="spellStart"/>
      <w:r w:rsidR="00E537A3">
        <w:rPr>
          <w:rFonts w:ascii="Arial" w:eastAsiaTheme="majorEastAsia" w:hAnsi="Arial" w:cstheme="majorBidi"/>
          <w:color w:val="000000" w:themeColor="text1"/>
          <w:sz w:val="28"/>
          <w:szCs w:val="26"/>
          <w:lang w:eastAsia="ko-KR"/>
        </w:rPr>
        <w:t>S</w:t>
      </w:r>
      <w:r w:rsidR="0096167E">
        <w:rPr>
          <w:rFonts w:ascii="Arial" w:eastAsiaTheme="majorEastAsia" w:hAnsi="Arial" w:cstheme="majorBidi"/>
          <w:color w:val="000000" w:themeColor="text1"/>
          <w:sz w:val="28"/>
          <w:szCs w:val="26"/>
          <w:lang w:eastAsia="ko-KR"/>
        </w:rPr>
        <w:t>C</w:t>
      </w:r>
      <w:r w:rsidR="00E537A3">
        <w:rPr>
          <w:rFonts w:ascii="Arial" w:eastAsiaTheme="majorEastAsia" w:hAnsi="Arial" w:cstheme="majorBidi"/>
          <w:color w:val="000000" w:themeColor="text1"/>
          <w:sz w:val="28"/>
          <w:szCs w:val="26"/>
          <w:lang w:eastAsia="ko-KR"/>
        </w:rPr>
        <w:t>ell</w:t>
      </w:r>
      <w:proofErr w:type="spellEnd"/>
      <w:r w:rsidR="00E537A3">
        <w:rPr>
          <w:rFonts w:ascii="Arial" w:eastAsiaTheme="majorEastAsia" w:hAnsi="Arial" w:cstheme="majorBidi"/>
          <w:color w:val="000000" w:themeColor="text1"/>
          <w:sz w:val="28"/>
          <w:szCs w:val="26"/>
          <w:lang w:eastAsia="ko-KR"/>
        </w:rPr>
        <w:t xml:space="preserve"> BFR</w:t>
      </w:r>
    </w:p>
    <w:p w14:paraId="44CD8E6D" w14:textId="13678F7D" w:rsidR="00181473" w:rsidRPr="00181473" w:rsidRDefault="00181473" w:rsidP="00DE4FA7">
      <w:pPr>
        <w:keepNext/>
        <w:keepLines/>
        <w:spacing w:before="40" w:after="0"/>
        <w:rPr>
          <w:lang w:eastAsia="zh-CN"/>
        </w:rPr>
      </w:pPr>
      <w:r>
        <w:rPr>
          <w:lang w:eastAsia="zh-CN"/>
        </w:rPr>
        <w:t xml:space="preserve">We have the following agreement regarding </w:t>
      </w:r>
      <w:r w:rsidR="00C40B08">
        <w:rPr>
          <w:lang w:eastAsia="zh-CN"/>
        </w:rPr>
        <w:t>RS</w:t>
      </w:r>
      <w:r>
        <w:rPr>
          <w:lang w:eastAsia="zh-CN"/>
        </w:rPr>
        <w:t xml:space="preserve"> configuration </w:t>
      </w:r>
      <w:r w:rsidR="00C40B08">
        <w:rPr>
          <w:lang w:eastAsia="zh-CN"/>
        </w:rPr>
        <w:t xml:space="preserve">for </w:t>
      </w:r>
      <w:proofErr w:type="spellStart"/>
      <w:r w:rsidR="00C40B08">
        <w:rPr>
          <w:lang w:eastAsia="zh-CN"/>
        </w:rPr>
        <w:t>Scell</w:t>
      </w:r>
      <w:proofErr w:type="spellEnd"/>
      <w:r w:rsidR="00C40B08">
        <w:rPr>
          <w:lang w:eastAsia="zh-CN"/>
        </w:rPr>
        <w:t xml:space="preserve"> BFR </w:t>
      </w:r>
      <w:r>
        <w:rPr>
          <w:lang w:eastAsia="zh-CN"/>
        </w:rPr>
        <w:t>in the last meeting.</w:t>
      </w:r>
    </w:p>
    <w:tbl>
      <w:tblPr>
        <w:tblStyle w:val="TableGrid"/>
        <w:tblW w:w="0" w:type="auto"/>
        <w:tblLook w:val="04A0" w:firstRow="1" w:lastRow="0" w:firstColumn="1" w:lastColumn="0" w:noHBand="0" w:noVBand="1"/>
      </w:tblPr>
      <w:tblGrid>
        <w:gridCol w:w="9350"/>
      </w:tblGrid>
      <w:tr w:rsidR="00181473" w14:paraId="4F166538" w14:textId="77777777" w:rsidTr="00181473">
        <w:tc>
          <w:tcPr>
            <w:tcW w:w="9350" w:type="dxa"/>
          </w:tcPr>
          <w:p w14:paraId="2FEBA0EA" w14:textId="77777777" w:rsidR="00181473" w:rsidRDefault="00181473" w:rsidP="00181473">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7D88F51D" w14:textId="77777777" w:rsidR="00181473" w:rsidRDefault="00181473" w:rsidP="00181473">
            <w:pPr>
              <w:jc w:val="both"/>
              <w:rPr>
                <w:sz w:val="22"/>
                <w:szCs w:val="22"/>
              </w:rPr>
            </w:pPr>
            <w:r>
              <w:t xml:space="preserve">Down-select one of the following alternatives on UE </w:t>
            </w:r>
            <w:proofErr w:type="spellStart"/>
            <w:r>
              <w:t>behavior</w:t>
            </w:r>
            <w:proofErr w:type="spellEnd"/>
            <w:r>
              <w:t xml:space="preserve"> when no new beam RS is configured in RAN1#98bis</w:t>
            </w:r>
          </w:p>
          <w:p w14:paraId="0A305E03" w14:textId="77777777" w:rsidR="00181473" w:rsidRDefault="00181473" w:rsidP="00E21481">
            <w:pPr>
              <w:numPr>
                <w:ilvl w:val="0"/>
                <w:numId w:val="20"/>
              </w:numPr>
              <w:snapToGrid w:val="0"/>
              <w:spacing w:after="0"/>
              <w:ind w:left="720" w:hanging="320"/>
              <w:contextualSpacing/>
              <w:rPr>
                <w:rFonts w:ascii="Times" w:hAnsi="Times" w:cs="Times"/>
                <w:lang w:eastAsia="zh-CN"/>
              </w:rPr>
            </w:pPr>
            <w:r>
              <w:rPr>
                <w:rFonts w:ascii="Times" w:hAnsi="Times" w:cs="Times"/>
              </w:rPr>
              <w:t xml:space="preserve">Alt 1: UE shall expect </w:t>
            </w:r>
            <w:proofErr w:type="spellStart"/>
            <w:r>
              <w:rPr>
                <w:rFonts w:ascii="Times" w:hAnsi="Times" w:cs="Times"/>
              </w:rPr>
              <w:t>gNB</w:t>
            </w:r>
            <w:proofErr w:type="spellEnd"/>
            <w:r>
              <w:rPr>
                <w:rFonts w:ascii="Times" w:hAnsi="Times" w:cs="Times"/>
              </w:rPr>
              <w:t xml:space="preserve"> to configure at least one new beam RS if BFR for corresponding </w:t>
            </w:r>
            <w:proofErr w:type="spellStart"/>
            <w:r>
              <w:rPr>
                <w:rFonts w:ascii="Times" w:hAnsi="Times" w:cs="Times"/>
              </w:rPr>
              <w:t>SCell</w:t>
            </w:r>
            <w:proofErr w:type="spellEnd"/>
            <w:r>
              <w:rPr>
                <w:rFonts w:ascii="Times" w:hAnsi="Times" w:cs="Times"/>
              </w:rPr>
              <w:t xml:space="preserve"> is configured</w:t>
            </w:r>
          </w:p>
          <w:p w14:paraId="7C9351F5" w14:textId="77777777" w:rsidR="00181473" w:rsidRDefault="00181473" w:rsidP="00E21481">
            <w:pPr>
              <w:numPr>
                <w:ilvl w:val="0"/>
                <w:numId w:val="20"/>
              </w:numPr>
              <w:snapToGrid w:val="0"/>
              <w:spacing w:after="0"/>
              <w:ind w:left="720" w:hanging="320"/>
              <w:contextualSpacing/>
              <w:rPr>
                <w:rFonts w:ascii="Times" w:hAnsi="Times" w:cs="Times"/>
                <w:lang w:val="en-US"/>
              </w:rPr>
            </w:pPr>
            <w:r>
              <w:rPr>
                <w:rFonts w:ascii="Times" w:hAnsi="Times" w:cs="Times"/>
              </w:rPr>
              <w:t>Alt 3: If new beam RS is not configured, all SSBs are considered as new beam RS candidates</w:t>
            </w:r>
          </w:p>
          <w:p w14:paraId="1CA05CD7" w14:textId="77777777" w:rsidR="00181473" w:rsidRPr="00181473" w:rsidRDefault="00181473" w:rsidP="00181473">
            <w:pPr>
              <w:keepNext/>
              <w:keepLines/>
              <w:spacing w:before="40" w:after="0"/>
              <w:outlineLvl w:val="1"/>
              <w:rPr>
                <w:rFonts w:ascii="Arial" w:eastAsiaTheme="majorEastAsia" w:hAnsi="Arial" w:cstheme="majorBidi"/>
                <w:color w:val="000000" w:themeColor="text1"/>
                <w:sz w:val="28"/>
                <w:szCs w:val="26"/>
                <w:lang w:val="en-US" w:eastAsia="ko-KR"/>
              </w:rPr>
            </w:pPr>
          </w:p>
        </w:tc>
      </w:tr>
    </w:tbl>
    <w:p w14:paraId="1FF1E373" w14:textId="461F9005" w:rsidR="00181473" w:rsidRPr="00E21481" w:rsidRDefault="00833DA2" w:rsidP="00E21481">
      <w:pPr>
        <w:jc w:val="both"/>
      </w:pPr>
      <w:r w:rsidRPr="00E21481">
        <w:t xml:space="preserve">For UE behaviour when no </w:t>
      </w:r>
      <w:r w:rsidR="007F07BD" w:rsidRPr="00E21481">
        <w:t>candidate beam RS is configured, Alt. 3 may not save too much RRC signalling overhead compared with Alt. 1, since candidate beams may not need to be frequently updated.</w:t>
      </w:r>
      <w:r w:rsidR="00AA40E8" w:rsidRPr="00E21481">
        <w:t xml:space="preserve"> </w:t>
      </w:r>
      <w:r w:rsidR="00AB428C">
        <w:t xml:space="preserve">In addition, </w:t>
      </w:r>
      <w:proofErr w:type="spellStart"/>
      <w:r w:rsidR="00EE1EC2">
        <w:t>PCell</w:t>
      </w:r>
      <w:proofErr w:type="spellEnd"/>
      <w:r w:rsidR="00EE1EC2">
        <w:t xml:space="preserve"> </w:t>
      </w:r>
      <w:r w:rsidR="00AB428C">
        <w:t xml:space="preserve">BFR </w:t>
      </w:r>
      <w:r w:rsidR="00436CBE">
        <w:t xml:space="preserve">procedure in current RAN1 spec assumes candidate beams are </w:t>
      </w:r>
      <w:r w:rsidR="00D10E49">
        <w:t xml:space="preserve">always </w:t>
      </w:r>
      <w:r w:rsidR="00436CBE">
        <w:t xml:space="preserve">configured. </w:t>
      </w:r>
      <w:r w:rsidR="007C36D7">
        <w:t xml:space="preserve">Finally, </w:t>
      </w:r>
      <w:r w:rsidR="008941A1">
        <w:t xml:space="preserve">directly reading candidate beams from configurations also </w:t>
      </w:r>
      <w:r w:rsidR="009E1F16">
        <w:t>simplifies</w:t>
      </w:r>
      <w:r w:rsidR="008941A1">
        <w:t xml:space="preserve"> UE logics. </w:t>
      </w:r>
      <w:r w:rsidR="00AA40E8" w:rsidRPr="00E21481">
        <w:t xml:space="preserve">Therefore, we prefer candidate beams are always configured. </w:t>
      </w:r>
      <w:r w:rsidR="007F07BD" w:rsidRPr="00E21481">
        <w:t xml:space="preserve">  </w:t>
      </w:r>
    </w:p>
    <w:p w14:paraId="1B8EE62F" w14:textId="7480FFED" w:rsidR="00181473" w:rsidRPr="002E629B" w:rsidRDefault="00181473" w:rsidP="00181473">
      <w:pPr>
        <w:spacing w:after="0"/>
        <w:jc w:val="both"/>
        <w:rPr>
          <w:b/>
          <w:lang w:eastAsia="ja-JP"/>
        </w:rPr>
      </w:pPr>
      <w:bookmarkStart w:id="10" w:name="_Hlk20501970"/>
      <w:r w:rsidRPr="00A24549">
        <w:rPr>
          <w:b/>
          <w:u w:val="single"/>
          <w:lang w:eastAsia="ja-JP"/>
        </w:rPr>
        <w:t xml:space="preserve">Proposal </w:t>
      </w:r>
      <w:r w:rsidR="00AA40E8" w:rsidRPr="00A24549">
        <w:rPr>
          <w:b/>
          <w:u w:val="single"/>
          <w:lang w:eastAsia="ja-JP"/>
        </w:rPr>
        <w:t>3</w:t>
      </w:r>
      <w:r w:rsidRPr="00A24549">
        <w:rPr>
          <w:b/>
          <w:lang w:eastAsia="ja-JP"/>
        </w:rPr>
        <w:t xml:space="preserve">: Support </w:t>
      </w:r>
      <w:r w:rsidR="00AA40E8" w:rsidRPr="00A24549">
        <w:rPr>
          <w:b/>
          <w:lang w:eastAsia="ja-JP"/>
        </w:rPr>
        <w:t xml:space="preserve">that UE shall expect </w:t>
      </w:r>
      <w:proofErr w:type="spellStart"/>
      <w:r w:rsidR="00AA40E8" w:rsidRPr="00A24549">
        <w:rPr>
          <w:b/>
          <w:lang w:eastAsia="ja-JP"/>
        </w:rPr>
        <w:t>gNB</w:t>
      </w:r>
      <w:proofErr w:type="spellEnd"/>
      <w:r w:rsidR="00AA40E8" w:rsidRPr="00A24549">
        <w:rPr>
          <w:b/>
          <w:lang w:eastAsia="ja-JP"/>
        </w:rPr>
        <w:t xml:space="preserve"> to configure at least one new beam RS if BFR for corresponding </w:t>
      </w:r>
      <w:proofErr w:type="spellStart"/>
      <w:r w:rsidR="00AA40E8" w:rsidRPr="00A24549">
        <w:rPr>
          <w:b/>
          <w:lang w:eastAsia="ja-JP"/>
        </w:rPr>
        <w:t>SCell</w:t>
      </w:r>
      <w:proofErr w:type="spellEnd"/>
      <w:r w:rsidR="00AA40E8" w:rsidRPr="00A24549">
        <w:rPr>
          <w:b/>
          <w:lang w:eastAsia="ja-JP"/>
        </w:rPr>
        <w:t xml:space="preserve"> is configured</w:t>
      </w:r>
      <w:r w:rsidRPr="00A24549">
        <w:rPr>
          <w:b/>
          <w:lang w:eastAsia="ja-JP"/>
        </w:rPr>
        <w:t>.</w:t>
      </w:r>
    </w:p>
    <w:bookmarkEnd w:id="10"/>
    <w:p w14:paraId="1D09C9C9" w14:textId="77777777" w:rsidR="00181473" w:rsidRDefault="00181473" w:rsidP="00DE4FA7">
      <w:pPr>
        <w:keepNext/>
        <w:keepLines/>
        <w:spacing w:before="40" w:after="0"/>
        <w:rPr>
          <w:lang w:eastAsia="zh-CN"/>
        </w:rPr>
      </w:pPr>
    </w:p>
    <w:p w14:paraId="5C7C703D" w14:textId="3B90E5EE" w:rsidR="00181473" w:rsidRDefault="00181473" w:rsidP="00E21481">
      <w:pPr>
        <w:jc w:val="both"/>
      </w:pPr>
      <w:r>
        <w:t xml:space="preserve">In Rel15, for </w:t>
      </w:r>
      <w:proofErr w:type="spellStart"/>
      <w:r>
        <w:t>Pcell</w:t>
      </w:r>
      <w:proofErr w:type="spellEnd"/>
      <w:r>
        <w:t xml:space="preserve"> BFD RS configuration, a maximum of 2 BFD RS is supported per BWP. For </w:t>
      </w:r>
      <w:proofErr w:type="spellStart"/>
      <w:r>
        <w:t>Scell</w:t>
      </w:r>
      <w:proofErr w:type="spellEnd"/>
      <w:r>
        <w:t xml:space="preserve"> BFR purpose in Rel16, we believe a maximum of 2 BFD RS should be supported per BWP/ CC.</w:t>
      </w:r>
    </w:p>
    <w:p w14:paraId="55BC2F78" w14:textId="1A909F90" w:rsidR="00181473" w:rsidRDefault="00181473" w:rsidP="00181473">
      <w:pPr>
        <w:spacing w:after="0"/>
        <w:jc w:val="both"/>
        <w:rPr>
          <w:b/>
          <w:lang w:eastAsia="ja-JP"/>
        </w:rPr>
      </w:pPr>
      <w:r w:rsidRPr="00A24549">
        <w:rPr>
          <w:b/>
          <w:u w:val="single"/>
          <w:lang w:eastAsia="ja-JP"/>
        </w:rPr>
        <w:t xml:space="preserve">Proposal </w:t>
      </w:r>
      <w:r w:rsidR="004F748B" w:rsidRPr="00A24549">
        <w:rPr>
          <w:b/>
          <w:u w:val="single"/>
          <w:lang w:eastAsia="ja-JP"/>
        </w:rPr>
        <w:t>4</w:t>
      </w:r>
      <w:r w:rsidRPr="00A24549">
        <w:rPr>
          <w:b/>
          <w:lang w:eastAsia="ja-JP"/>
        </w:rPr>
        <w:t xml:space="preserve">: For </w:t>
      </w:r>
      <w:proofErr w:type="spellStart"/>
      <w:r w:rsidR="00C3044A" w:rsidRPr="00A24549">
        <w:rPr>
          <w:b/>
          <w:lang w:eastAsia="ja-JP"/>
        </w:rPr>
        <w:t>SC</w:t>
      </w:r>
      <w:r w:rsidRPr="00A24549">
        <w:rPr>
          <w:b/>
          <w:lang w:eastAsia="ja-JP"/>
        </w:rPr>
        <w:t>ell</w:t>
      </w:r>
      <w:proofErr w:type="spellEnd"/>
      <w:r w:rsidRPr="00A24549">
        <w:rPr>
          <w:b/>
          <w:lang w:eastAsia="ja-JP"/>
        </w:rPr>
        <w:t xml:space="preserve"> BFR, support a maximum of 2 BFD RS</w:t>
      </w:r>
      <w:r w:rsidR="00705880" w:rsidRPr="00A24549">
        <w:rPr>
          <w:b/>
          <w:lang w:eastAsia="ja-JP"/>
        </w:rPr>
        <w:t>s</w:t>
      </w:r>
      <w:r w:rsidRPr="00A24549">
        <w:rPr>
          <w:b/>
          <w:lang w:eastAsia="ja-JP"/>
        </w:rPr>
        <w:t xml:space="preserve"> per BWP/CC</w:t>
      </w:r>
      <w:r w:rsidR="00705880" w:rsidRPr="00A24549">
        <w:rPr>
          <w:b/>
          <w:lang w:eastAsia="ja-JP"/>
        </w:rPr>
        <w:t>, same as Rel-15</w:t>
      </w:r>
      <w:r w:rsidRPr="00A24549">
        <w:rPr>
          <w:b/>
          <w:lang w:eastAsia="ja-JP"/>
        </w:rPr>
        <w:t>.</w:t>
      </w:r>
    </w:p>
    <w:p w14:paraId="7EEAC800" w14:textId="77777777" w:rsidR="001E7F73" w:rsidRPr="002E629B" w:rsidRDefault="001E7F73" w:rsidP="00181473">
      <w:pPr>
        <w:spacing w:after="0"/>
        <w:jc w:val="both"/>
        <w:rPr>
          <w:b/>
          <w:lang w:eastAsia="ja-JP"/>
        </w:rPr>
      </w:pPr>
    </w:p>
    <w:p w14:paraId="1EF3D5D0" w14:textId="6E0B6206" w:rsidR="00181473" w:rsidRPr="002E629B" w:rsidRDefault="00181473" w:rsidP="00E21481">
      <w:pPr>
        <w:keepNext/>
        <w:keepLines/>
        <w:numPr>
          <w:ilvl w:val="1"/>
          <w:numId w:val="13"/>
        </w:numPr>
        <w:spacing w:before="40" w:after="0"/>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NBI state for No New Beam Identified</w:t>
      </w:r>
    </w:p>
    <w:p w14:paraId="6F614356" w14:textId="39461D72" w:rsidR="002E629B" w:rsidRPr="002E629B" w:rsidRDefault="00A660AB" w:rsidP="002E629B">
      <w:pPr>
        <w:rPr>
          <w:lang w:eastAsia="zh-CN"/>
        </w:rPr>
      </w:pPr>
      <w:r>
        <w:rPr>
          <w:lang w:eastAsia="zh-CN"/>
        </w:rPr>
        <w:t xml:space="preserve">The following agreement was made on UE behaviour when no beam is identified for failed </w:t>
      </w:r>
      <w:proofErr w:type="spellStart"/>
      <w:r>
        <w:rPr>
          <w:lang w:eastAsia="zh-CN"/>
        </w:rPr>
        <w:t>SCell</w:t>
      </w:r>
      <w:proofErr w:type="spellEnd"/>
      <w:r w:rsidR="002E629B" w:rsidRPr="002E629B">
        <w:rPr>
          <w:lang w:eastAsia="zh-CN"/>
        </w:rPr>
        <w:t>.</w:t>
      </w:r>
    </w:p>
    <w:tbl>
      <w:tblPr>
        <w:tblStyle w:val="TableGrid"/>
        <w:tblW w:w="0" w:type="auto"/>
        <w:tblLook w:val="04A0" w:firstRow="1" w:lastRow="0" w:firstColumn="1" w:lastColumn="0" w:noHBand="0" w:noVBand="1"/>
      </w:tblPr>
      <w:tblGrid>
        <w:gridCol w:w="9350"/>
      </w:tblGrid>
      <w:tr w:rsidR="002E629B" w:rsidRPr="002E629B" w14:paraId="155E6994" w14:textId="77777777" w:rsidTr="00132FC8">
        <w:tc>
          <w:tcPr>
            <w:tcW w:w="9350" w:type="dxa"/>
          </w:tcPr>
          <w:p w14:paraId="5B27F726" w14:textId="77777777" w:rsidR="00792917" w:rsidRPr="00EE7297" w:rsidRDefault="00792917" w:rsidP="00792917">
            <w:pPr>
              <w:rPr>
                <w:b/>
                <w:highlight w:val="green"/>
              </w:rPr>
            </w:pPr>
            <w:r w:rsidRPr="00EE7297">
              <w:rPr>
                <w:b/>
                <w:highlight w:val="green"/>
              </w:rPr>
              <w:lastRenderedPageBreak/>
              <w:t>Agreement</w:t>
            </w:r>
          </w:p>
          <w:p w14:paraId="27416225" w14:textId="77777777" w:rsidR="00792917" w:rsidRPr="000D7BF0" w:rsidRDefault="00792917" w:rsidP="00792917">
            <w:pPr>
              <w:pStyle w:val="LGTdoc"/>
              <w:numPr>
                <w:ilvl w:val="0"/>
                <w:numId w:val="10"/>
              </w:numPr>
              <w:spacing w:afterLines="0" w:line="240" w:lineRule="auto"/>
              <w:contextualSpacing/>
              <w:rPr>
                <w:rFonts w:ascii="Times" w:hAnsi="Times" w:cs="Times"/>
                <w:sz w:val="20"/>
                <w:szCs w:val="20"/>
                <w:lang w:val="en-US"/>
              </w:rPr>
            </w:pPr>
            <w:r w:rsidRPr="000D7BF0">
              <w:rPr>
                <w:rFonts w:ascii="Times" w:hAnsi="Times" w:cs="Times"/>
                <w:sz w:val="20"/>
                <w:szCs w:val="20"/>
                <w:lang w:val="en-US"/>
              </w:rPr>
              <w:t xml:space="preserve">When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BFR is configured and RS for new beam identification is configured, the threshold for new beam identification should be always configured</w:t>
            </w:r>
          </w:p>
          <w:p w14:paraId="2BACF883" w14:textId="5A46B282" w:rsidR="002E629B" w:rsidRDefault="00792917" w:rsidP="00EF5912">
            <w:pPr>
              <w:pStyle w:val="LGTdoc"/>
              <w:numPr>
                <w:ilvl w:val="0"/>
                <w:numId w:val="10"/>
              </w:numPr>
              <w:spacing w:afterLines="0" w:line="240" w:lineRule="auto"/>
              <w:contextualSpacing/>
              <w:rPr>
                <w:rFonts w:eastAsia="Times New Roman"/>
                <w:lang w:eastAsia="x-none"/>
              </w:rPr>
            </w:pPr>
            <w:r w:rsidRPr="000D7BF0">
              <w:rPr>
                <w:rFonts w:ascii="Times" w:hAnsi="Times" w:cs="Times"/>
                <w:sz w:val="20"/>
                <w:szCs w:val="20"/>
                <w:lang w:val="en-US"/>
              </w:rPr>
              <w:t xml:space="preserve">If a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has failed, when there is no new beam with L1-RSRP higher than configured threshold for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BFR, for new beam information reporting, UE reports that there is no new beam identified for the </w:t>
            </w:r>
            <w:proofErr w:type="spellStart"/>
            <w:r w:rsidRPr="000D7BF0">
              <w:rPr>
                <w:rFonts w:ascii="Times" w:hAnsi="Times" w:cs="Times"/>
                <w:sz w:val="20"/>
                <w:szCs w:val="20"/>
                <w:lang w:val="en-US"/>
              </w:rPr>
              <w:t>SCell</w:t>
            </w:r>
            <w:proofErr w:type="spellEnd"/>
          </w:p>
          <w:p w14:paraId="4570D9C0" w14:textId="1DE31518" w:rsidR="00EF5912" w:rsidRPr="00E162BA" w:rsidRDefault="00EF5912" w:rsidP="00E21481">
            <w:pPr>
              <w:pStyle w:val="LGTdoc"/>
              <w:spacing w:afterLines="0" w:line="240" w:lineRule="auto"/>
              <w:contextualSpacing/>
              <w:rPr>
                <w:rFonts w:eastAsia="Times New Roman"/>
                <w:lang w:eastAsia="x-none"/>
              </w:rPr>
            </w:pPr>
          </w:p>
        </w:tc>
      </w:tr>
    </w:tbl>
    <w:p w14:paraId="62050989" w14:textId="77777777" w:rsidR="002E629B" w:rsidRPr="002E629B" w:rsidRDefault="002E629B" w:rsidP="002E629B"/>
    <w:p w14:paraId="764BC480" w14:textId="77777777" w:rsidR="002E629B" w:rsidRPr="002E629B" w:rsidRDefault="002E629B" w:rsidP="00600AC7">
      <w:pPr>
        <w:jc w:val="both"/>
      </w:pPr>
      <w:r w:rsidRPr="002E629B">
        <w:t xml:space="preserve">To begin with, when the BFRQ is sent via RACH in </w:t>
      </w:r>
      <w:proofErr w:type="spellStart"/>
      <w:r w:rsidRPr="002E629B">
        <w:t>Scell</w:t>
      </w:r>
      <w:proofErr w:type="spellEnd"/>
      <w:r w:rsidRPr="002E629B">
        <w:t xml:space="preserve">, there is no need to explicitly indicate the NBI information to </w:t>
      </w:r>
      <w:proofErr w:type="spellStart"/>
      <w:r w:rsidRPr="002E629B">
        <w:t>gNB</w:t>
      </w:r>
      <w:proofErr w:type="spellEnd"/>
      <w:r w:rsidRPr="002E629B">
        <w:t xml:space="preserve">, as the candidate beam is used to receive the RACH signal. Therefore, we only need to convey NBI explicitly in a report when BFRQ is sent in </w:t>
      </w:r>
      <w:proofErr w:type="spellStart"/>
      <w:r w:rsidRPr="002E629B">
        <w:t>Pcell</w:t>
      </w:r>
      <w:proofErr w:type="spellEnd"/>
      <w:r w:rsidRPr="002E629B">
        <w:t>, whenever the NBI report is required.</w:t>
      </w:r>
    </w:p>
    <w:p w14:paraId="53BE6CBE" w14:textId="77777777" w:rsidR="002E629B" w:rsidRPr="002E629B" w:rsidRDefault="002E629B" w:rsidP="00F12689">
      <w:pPr>
        <w:spacing w:after="0"/>
        <w:jc w:val="both"/>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4B5E93CF" w14:textId="77777777" w:rsidR="002E629B" w:rsidRPr="002E629B" w:rsidRDefault="002E629B" w:rsidP="00F12689">
      <w:pPr>
        <w:spacing w:after="0"/>
        <w:jc w:val="both"/>
        <w:rPr>
          <w:b/>
          <w:lang w:eastAsia="ja-JP"/>
        </w:rPr>
      </w:pPr>
    </w:p>
    <w:p w14:paraId="06593D6D" w14:textId="653B13BE" w:rsidR="002E629B" w:rsidRPr="002E629B" w:rsidRDefault="002E629B" w:rsidP="00F12689">
      <w:pPr>
        <w:spacing w:after="0"/>
        <w:jc w:val="both"/>
        <w:rPr>
          <w:b/>
          <w:lang w:eastAsia="ja-JP"/>
        </w:rPr>
      </w:pPr>
      <w:bookmarkStart w:id="11" w:name="_Hlk4497354"/>
      <w:r w:rsidRPr="002E629B">
        <w:rPr>
          <w:b/>
          <w:u w:val="single"/>
          <w:lang w:eastAsia="ja-JP"/>
        </w:rPr>
        <w:t xml:space="preserve">Proposal </w:t>
      </w:r>
      <w:r w:rsidR="0094668E">
        <w:rPr>
          <w:b/>
          <w:u w:val="single"/>
          <w:lang w:eastAsia="ja-JP"/>
        </w:rPr>
        <w:t>5</w:t>
      </w:r>
      <w:r w:rsidRPr="002E629B">
        <w:rPr>
          <w:b/>
          <w:lang w:eastAsia="ja-JP"/>
        </w:rPr>
        <w:t xml:space="preserve">: UE explicitly conveys NBI in </w:t>
      </w:r>
      <w:proofErr w:type="spellStart"/>
      <w:r w:rsidRPr="002E629B">
        <w:rPr>
          <w:b/>
          <w:lang w:eastAsia="ja-JP"/>
        </w:rPr>
        <w:t>Scell</w:t>
      </w:r>
      <w:proofErr w:type="spellEnd"/>
      <w:r w:rsidRPr="002E629B">
        <w:rPr>
          <w:b/>
          <w:lang w:eastAsia="ja-JP"/>
        </w:rPr>
        <w:t xml:space="preserve"> BFR procedure only when BFRQ is sent in </w:t>
      </w:r>
      <w:proofErr w:type="spellStart"/>
      <w:r w:rsidRPr="002E629B">
        <w:rPr>
          <w:b/>
          <w:lang w:eastAsia="ja-JP"/>
        </w:rPr>
        <w:t>Pcell</w:t>
      </w:r>
      <w:proofErr w:type="spellEnd"/>
      <w:r w:rsidRPr="002E629B">
        <w:rPr>
          <w:b/>
          <w:lang w:eastAsia="ja-JP"/>
        </w:rPr>
        <w:t>.</w:t>
      </w:r>
    </w:p>
    <w:bookmarkEnd w:id="11"/>
    <w:p w14:paraId="28962E2E" w14:textId="77777777" w:rsidR="002E629B" w:rsidRPr="002E629B" w:rsidRDefault="002E629B" w:rsidP="002E629B">
      <w:pPr>
        <w:spacing w:after="0"/>
        <w:rPr>
          <w:rFonts w:eastAsiaTheme="minorEastAsia"/>
          <w:b/>
          <w:sz w:val="24"/>
          <w:szCs w:val="24"/>
          <w:lang w:eastAsia="zh-CN"/>
        </w:rPr>
      </w:pPr>
    </w:p>
    <w:p w14:paraId="24765B4D" w14:textId="77777777" w:rsidR="002E629B" w:rsidRPr="002E629B" w:rsidRDefault="002E629B" w:rsidP="002E629B">
      <w:pPr>
        <w:spacing w:after="0"/>
        <w:jc w:val="both"/>
      </w:pPr>
      <w:r w:rsidRPr="002E629B">
        <w:t xml:space="preserve">Further, we believe it is also necessary for UE to report the state of no good beam found in the candidate beam RS list, when BFRQ is sent in </w:t>
      </w:r>
      <w:proofErr w:type="spellStart"/>
      <w:r w:rsidRPr="002E629B">
        <w:t>Pcell</w:t>
      </w:r>
      <w:proofErr w:type="spellEnd"/>
      <w:r w:rsidRPr="002E629B">
        <w:t>. The state of no good beam can be conveyed either inexplicitly or explicitly, as depicted below:</w:t>
      </w:r>
    </w:p>
    <w:p w14:paraId="6B99627A" w14:textId="77777777" w:rsidR="002E629B" w:rsidRPr="002E629B" w:rsidRDefault="002E629B" w:rsidP="005E4A41">
      <w:pPr>
        <w:numPr>
          <w:ilvl w:val="0"/>
          <w:numId w:val="6"/>
        </w:numPr>
        <w:spacing w:after="0"/>
        <w:jc w:val="both"/>
      </w:pPr>
      <w:r w:rsidRPr="002E629B">
        <w:t xml:space="preserve">An inexplicit method may use two formats of BFRQ in </w:t>
      </w:r>
      <w:proofErr w:type="spellStart"/>
      <w:r w:rsidRPr="002E629B">
        <w:t>Pcell</w:t>
      </w:r>
      <w:proofErr w:type="spellEnd"/>
      <w:r w:rsidRPr="002E629B">
        <w:t xml:space="preserve">, where NBI field is only included in one format. The </w:t>
      </w:r>
      <w:proofErr w:type="gramStart"/>
      <w:r w:rsidRPr="002E629B">
        <w:t>no good</w:t>
      </w:r>
      <w:proofErr w:type="gramEnd"/>
      <w:r w:rsidRPr="002E629B">
        <w:t xml:space="preserve"> beam state is indicated to </w:t>
      </w:r>
      <w:proofErr w:type="spellStart"/>
      <w:r w:rsidRPr="002E629B">
        <w:t>gNB</w:t>
      </w:r>
      <w:proofErr w:type="spellEnd"/>
      <w:r w:rsidRPr="002E629B">
        <w:t>, when the NBI reporting is required but a BFRQ format without NBI field is used.</w:t>
      </w:r>
    </w:p>
    <w:p w14:paraId="7663C36D" w14:textId="77777777" w:rsidR="002E629B" w:rsidRPr="002E629B" w:rsidRDefault="002E629B" w:rsidP="005E4A41">
      <w:pPr>
        <w:numPr>
          <w:ilvl w:val="0"/>
          <w:numId w:val="6"/>
        </w:numPr>
        <w:spacing w:after="0"/>
        <w:jc w:val="both"/>
      </w:pPr>
      <w:r w:rsidRPr="002E629B">
        <w:t xml:space="preserve">An explicit method uses a reserved index/ bit in the NBI field of the </w:t>
      </w:r>
      <w:proofErr w:type="spellStart"/>
      <w:r w:rsidRPr="002E629B">
        <w:t>Pcell</w:t>
      </w:r>
      <w:proofErr w:type="spellEnd"/>
      <w:r w:rsidRPr="002E629B">
        <w:t xml:space="preserve"> BFRQ.</w:t>
      </w:r>
    </w:p>
    <w:p w14:paraId="6C4D1605" w14:textId="77777777" w:rsidR="002E629B" w:rsidRPr="002E629B" w:rsidRDefault="002E629B" w:rsidP="002E629B">
      <w:pPr>
        <w:jc w:val="both"/>
      </w:pPr>
      <w:r w:rsidRPr="002E629B">
        <w:t xml:space="preserve">Without including the </w:t>
      </w:r>
      <w:proofErr w:type="gramStart"/>
      <w:r w:rsidRPr="002E629B">
        <w:t>no good</w:t>
      </w:r>
      <w:proofErr w:type="gramEnd"/>
      <w:r w:rsidRPr="002E629B">
        <w:t xml:space="preserve"> beam state in BFRQ, the NBI report may become misleading. For instance, without the state of no good new beam, UE then </w:t>
      </w:r>
      <w:proofErr w:type="gramStart"/>
      <w:r w:rsidRPr="002E629B">
        <w:t>has to</w:t>
      </w:r>
      <w:proofErr w:type="gramEnd"/>
      <w:r w:rsidRPr="002E629B">
        <w:t xml:space="preserve"> report a beam index all the time, and the </w:t>
      </w:r>
      <w:proofErr w:type="spellStart"/>
      <w:r w:rsidRPr="002E629B">
        <w:t>gNB</w:t>
      </w:r>
      <w:proofErr w:type="spellEnd"/>
      <w:r w:rsidRPr="002E629B">
        <w:t xml:space="preserve"> will be unable to tell if the reported beam satisfies the RSRP threshold.</w:t>
      </w:r>
    </w:p>
    <w:p w14:paraId="6452AD88" w14:textId="5E73428F" w:rsidR="002E629B" w:rsidRDefault="002E629B" w:rsidP="00600AC7">
      <w:pPr>
        <w:spacing w:after="0"/>
        <w:jc w:val="both"/>
        <w:rPr>
          <w:b/>
          <w:lang w:eastAsia="ja-JP"/>
        </w:rPr>
      </w:pPr>
      <w:bookmarkStart w:id="12" w:name="_Hlk20501999"/>
      <w:r w:rsidRPr="002E629B">
        <w:rPr>
          <w:b/>
          <w:u w:val="single"/>
          <w:lang w:eastAsia="ja-JP"/>
        </w:rPr>
        <w:t xml:space="preserve">Proposal </w:t>
      </w:r>
      <w:r w:rsidR="00F71918">
        <w:rPr>
          <w:b/>
          <w:u w:val="single"/>
          <w:lang w:eastAsia="ja-JP"/>
        </w:rPr>
        <w:t>6</w:t>
      </w:r>
      <w:r w:rsidRPr="002E629B">
        <w:rPr>
          <w:b/>
          <w:lang w:eastAsia="ja-JP"/>
        </w:rPr>
        <w:t xml:space="preserve">: </w:t>
      </w:r>
      <w:r w:rsidR="009B6106">
        <w:rPr>
          <w:b/>
          <w:lang w:eastAsia="ja-JP"/>
        </w:rPr>
        <w:t>Use</w:t>
      </w:r>
      <w:r w:rsidRPr="002E629B">
        <w:rPr>
          <w:b/>
          <w:lang w:eastAsia="ja-JP"/>
        </w:rPr>
        <w:t xml:space="preserve"> a </w:t>
      </w:r>
      <w:r w:rsidR="009B6106">
        <w:rPr>
          <w:b/>
          <w:lang w:eastAsia="ja-JP"/>
        </w:rPr>
        <w:t xml:space="preserve">reserved </w:t>
      </w:r>
      <w:r w:rsidR="00B2432B">
        <w:rPr>
          <w:b/>
          <w:lang w:eastAsia="ja-JP"/>
        </w:rPr>
        <w:t xml:space="preserve">new beam </w:t>
      </w:r>
      <w:r w:rsidR="009B6106">
        <w:rPr>
          <w:b/>
          <w:lang w:eastAsia="ja-JP"/>
        </w:rPr>
        <w:t>index</w:t>
      </w:r>
      <w:r w:rsidRPr="002E629B">
        <w:rPr>
          <w:b/>
          <w:lang w:eastAsia="ja-JP"/>
        </w:rPr>
        <w:t xml:space="preserve"> </w:t>
      </w:r>
      <w:r w:rsidR="00673BEF">
        <w:rPr>
          <w:b/>
          <w:lang w:eastAsia="ja-JP"/>
        </w:rPr>
        <w:t>to indicate</w:t>
      </w:r>
      <w:r w:rsidRPr="002E629B">
        <w:rPr>
          <w:b/>
          <w:lang w:eastAsia="ja-JP"/>
        </w:rPr>
        <w:t xml:space="preserve"> no new beam in the candidate list satisfies the RSRP threshold, when BFRQ is sent in </w:t>
      </w:r>
      <w:proofErr w:type="spellStart"/>
      <w:r w:rsidRPr="002E629B">
        <w:rPr>
          <w:b/>
          <w:lang w:eastAsia="ja-JP"/>
        </w:rPr>
        <w:t>P</w:t>
      </w:r>
      <w:r w:rsidR="00673BEF">
        <w:rPr>
          <w:b/>
          <w:lang w:eastAsia="ja-JP"/>
        </w:rPr>
        <w:t>c</w:t>
      </w:r>
      <w:r w:rsidRPr="002E629B">
        <w:rPr>
          <w:b/>
          <w:lang w:eastAsia="ja-JP"/>
        </w:rPr>
        <w:t>ell</w:t>
      </w:r>
      <w:proofErr w:type="spellEnd"/>
      <w:r w:rsidRPr="002E629B">
        <w:rPr>
          <w:b/>
          <w:lang w:eastAsia="ja-JP"/>
        </w:rPr>
        <w:t>.</w:t>
      </w:r>
    </w:p>
    <w:bookmarkEnd w:id="12"/>
    <w:p w14:paraId="78637BDC" w14:textId="77777777" w:rsidR="00797BA8" w:rsidRPr="002E629B" w:rsidRDefault="00797BA8" w:rsidP="00F12689">
      <w:pPr>
        <w:spacing w:after="0"/>
        <w:jc w:val="both"/>
        <w:rPr>
          <w:b/>
          <w:lang w:eastAsia="ja-JP"/>
        </w:rPr>
      </w:pPr>
    </w:p>
    <w:p w14:paraId="4B504FB9" w14:textId="77777777" w:rsidR="002E629B" w:rsidRPr="002E629B" w:rsidRDefault="002E629B" w:rsidP="00E21481">
      <w:pPr>
        <w:keepNext/>
        <w:keepLines/>
        <w:numPr>
          <w:ilvl w:val="1"/>
          <w:numId w:val="1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 xml:space="preserve">BFRQ Mechanism for BFR on </w:t>
      </w:r>
      <w:proofErr w:type="spellStart"/>
      <w:r w:rsidRPr="002E629B">
        <w:rPr>
          <w:rFonts w:ascii="Arial" w:eastAsiaTheme="majorEastAsia" w:hAnsi="Arial" w:cstheme="majorBidi"/>
          <w:color w:val="000000" w:themeColor="text1"/>
          <w:sz w:val="28"/>
          <w:szCs w:val="26"/>
          <w:lang w:eastAsia="ko-KR"/>
        </w:rPr>
        <w:t>SCell</w:t>
      </w:r>
      <w:proofErr w:type="spellEnd"/>
      <w:r w:rsidRPr="002E629B">
        <w:rPr>
          <w:rFonts w:ascii="Arial" w:eastAsiaTheme="majorEastAsia" w:hAnsi="Arial" w:cstheme="majorBidi"/>
          <w:color w:val="000000" w:themeColor="text1"/>
          <w:sz w:val="28"/>
          <w:szCs w:val="26"/>
          <w:lang w:eastAsia="ko-KR"/>
        </w:rPr>
        <w:t xml:space="preserve"> with DL only</w:t>
      </w:r>
    </w:p>
    <w:p w14:paraId="4FF8D047" w14:textId="11B4445C" w:rsidR="00FE5C16" w:rsidRPr="002E629B" w:rsidRDefault="00FE5C16" w:rsidP="00FE5C16">
      <w:pPr>
        <w:rPr>
          <w:lang w:eastAsia="zh-CN"/>
        </w:rPr>
      </w:pPr>
      <w:r w:rsidRPr="002E629B">
        <w:rPr>
          <w:lang w:eastAsia="zh-CN"/>
        </w:rPr>
        <w:t xml:space="preserve">In </w:t>
      </w:r>
      <w:r w:rsidR="00BD5387">
        <w:rPr>
          <w:lang w:eastAsia="zh-CN"/>
        </w:rPr>
        <w:t>the previous meetings</w:t>
      </w:r>
      <w:r w:rsidRPr="002E629B">
        <w:rPr>
          <w:lang w:eastAsia="zh-CN"/>
        </w:rPr>
        <w:t xml:space="preserve">, </w:t>
      </w:r>
      <w:r>
        <w:rPr>
          <w:lang w:eastAsia="zh-CN"/>
        </w:rPr>
        <w:t xml:space="preserve">the following agreement has been made on BFRQ procedure for </w:t>
      </w:r>
      <w:proofErr w:type="spellStart"/>
      <w:r>
        <w:rPr>
          <w:lang w:eastAsia="zh-CN"/>
        </w:rPr>
        <w:t>SCell</w:t>
      </w:r>
      <w:proofErr w:type="spellEnd"/>
      <w:r>
        <w:rPr>
          <w:lang w:eastAsia="zh-CN"/>
        </w:rPr>
        <w:t xml:space="preserve"> BFR</w:t>
      </w:r>
      <w:r w:rsidRPr="002E629B">
        <w:rPr>
          <w:lang w:eastAsia="zh-CN"/>
        </w:rPr>
        <w:t>.</w:t>
      </w:r>
    </w:p>
    <w:tbl>
      <w:tblPr>
        <w:tblStyle w:val="TableGrid"/>
        <w:tblW w:w="0" w:type="auto"/>
        <w:tblLook w:val="04A0" w:firstRow="1" w:lastRow="0" w:firstColumn="1" w:lastColumn="0" w:noHBand="0" w:noVBand="1"/>
      </w:tblPr>
      <w:tblGrid>
        <w:gridCol w:w="9350"/>
      </w:tblGrid>
      <w:tr w:rsidR="00FE5C16" w:rsidRPr="002E629B" w14:paraId="434EFBD5" w14:textId="77777777" w:rsidTr="000A0EC5">
        <w:tc>
          <w:tcPr>
            <w:tcW w:w="9350" w:type="dxa"/>
          </w:tcPr>
          <w:p w14:paraId="5B3C8DC4" w14:textId="77777777" w:rsidR="00026CEE" w:rsidRDefault="00026CEE" w:rsidP="00026CEE">
            <w:pPr>
              <w:rPr>
                <w:rFonts w:ascii="Times" w:eastAsiaTheme="minorEastAsia" w:hAnsi="Times" w:cs="Times"/>
                <w:b/>
                <w:bCs/>
                <w:highlight w:val="green"/>
                <w:lang w:val="en-US" w:eastAsia="x-none"/>
              </w:rPr>
            </w:pPr>
            <w:bookmarkStart w:id="13" w:name="_Hlk966708"/>
            <w:r>
              <w:rPr>
                <w:rFonts w:ascii="Times" w:hAnsi="Times" w:cs="Times"/>
                <w:b/>
                <w:bCs/>
                <w:highlight w:val="green"/>
                <w:lang w:eastAsia="x-none"/>
              </w:rPr>
              <w:t>Agreement</w:t>
            </w:r>
          </w:p>
          <w:p w14:paraId="3D1781A1" w14:textId="77777777" w:rsidR="00026CEE" w:rsidRDefault="00026CEE" w:rsidP="00026CEE">
            <w:pPr>
              <w:rPr>
                <w:rFonts w:ascii="Times" w:hAnsi="Times" w:cs="Times"/>
                <w:lang w:eastAsia="x-none"/>
              </w:rPr>
            </w:pPr>
            <w:r>
              <w:rPr>
                <w:rFonts w:ascii="Times" w:hAnsi="Times" w:cs="Times"/>
                <w:lang w:eastAsia="x-none"/>
              </w:rPr>
              <w:t>RAN1 will conclude on the following issue in RAN1#98bis</w:t>
            </w:r>
          </w:p>
          <w:p w14:paraId="504CB46E" w14:textId="77777777" w:rsidR="00026CEE" w:rsidRDefault="00026CEE" w:rsidP="00026CEE">
            <w:pPr>
              <w:rPr>
                <w:rFonts w:ascii="Times" w:hAnsi="Times" w:cs="Times"/>
              </w:rPr>
            </w:pPr>
            <w:r>
              <w:rPr>
                <w:rFonts w:ascii="Times" w:hAnsi="Times" w:cs="Times"/>
                <w:b/>
                <w:bCs/>
              </w:rPr>
              <w:t>Q3:</w:t>
            </w:r>
            <w:r>
              <w:rPr>
                <w:rFonts w:ascii="Times" w:hAnsi="Times" w:cs="Times"/>
              </w:rPr>
              <w:t xml:space="preserve"> Is there a case where the SR-like dedicated PUCCH resource for </w:t>
            </w:r>
            <w:proofErr w:type="spellStart"/>
            <w:r>
              <w:rPr>
                <w:rFonts w:ascii="Times" w:hAnsi="Times" w:cs="Times"/>
              </w:rPr>
              <w:t>SCell</w:t>
            </w:r>
            <w:proofErr w:type="spellEnd"/>
            <w:r>
              <w:rPr>
                <w:rFonts w:ascii="Times" w:hAnsi="Times" w:cs="Times"/>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Pr>
                <w:rFonts w:ascii="Times" w:hAnsi="Times" w:cs="Times"/>
              </w:rPr>
              <w:t>SpCell</w:t>
            </w:r>
            <w:proofErr w:type="spellEnd"/>
            <w:r>
              <w:rPr>
                <w:rFonts w:ascii="Times" w:hAnsi="Times" w:cs="Times"/>
              </w:rPr>
              <w:t>).</w:t>
            </w:r>
          </w:p>
          <w:p w14:paraId="271B8F0D" w14:textId="77777777" w:rsidR="00026CEE" w:rsidRDefault="00026CEE" w:rsidP="00026CEE">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674BAC14" w14:textId="77777777" w:rsidR="00026CEE" w:rsidRDefault="00026CEE" w:rsidP="00026CEE">
            <w:pPr>
              <w:jc w:val="both"/>
              <w:rPr>
                <w:sz w:val="22"/>
                <w:szCs w:val="22"/>
              </w:rPr>
            </w:pPr>
            <w:r>
              <w:t>Support PUCCH-BFR to be configured by either one of PUCCH format 0 and PUCCH format 1</w:t>
            </w:r>
          </w:p>
          <w:p w14:paraId="5D156A9C" w14:textId="098B0A08" w:rsidR="00026CEE" w:rsidRPr="00026CEE" w:rsidRDefault="00026CEE" w:rsidP="00E21481">
            <w:pPr>
              <w:numPr>
                <w:ilvl w:val="0"/>
                <w:numId w:val="19"/>
              </w:numPr>
              <w:spacing w:after="0"/>
              <w:jc w:val="both"/>
              <w:rPr>
                <w:rFonts w:ascii="Calibri" w:eastAsia="Times New Roman" w:hAnsi="Calibri" w:cs="Calibri"/>
                <w:lang w:eastAsia="zh-CN"/>
              </w:rPr>
            </w:pPr>
            <w:r>
              <w:rPr>
                <w:rFonts w:eastAsia="Times New Roman"/>
              </w:rPr>
              <w:t>FFS: details when PUCCH-BFR transmission is to be made in the same slot with other uplink signal(s).</w:t>
            </w:r>
          </w:p>
          <w:p w14:paraId="73DF3B15" w14:textId="77777777" w:rsidR="00D725B6" w:rsidRDefault="00D725B6" w:rsidP="00026CEE">
            <w:pPr>
              <w:spacing w:after="0"/>
              <w:rPr>
                <w:rFonts w:ascii="Times" w:eastAsia="Batang" w:hAnsi="Times"/>
                <w:szCs w:val="24"/>
              </w:rPr>
            </w:pPr>
          </w:p>
          <w:p w14:paraId="624C3F8B" w14:textId="77777777" w:rsidR="00D725B6" w:rsidRDefault="00D725B6" w:rsidP="00D725B6">
            <w:pPr>
              <w:jc w:val="both"/>
              <w:rPr>
                <w:rFonts w:eastAsiaTheme="minorEastAsia"/>
                <w:b/>
                <w:bCs/>
                <w:highlight w:val="green"/>
                <w:lang w:val="en-US"/>
              </w:rPr>
            </w:pPr>
            <w:r>
              <w:rPr>
                <w:b/>
                <w:bCs/>
                <w:highlight w:val="green"/>
              </w:rPr>
              <w:t>Agreement</w:t>
            </w:r>
          </w:p>
          <w:p w14:paraId="222E941C" w14:textId="77777777" w:rsidR="00D725B6" w:rsidRDefault="00D725B6" w:rsidP="00D725B6">
            <w:pPr>
              <w:jc w:val="both"/>
              <w:rPr>
                <w:rFonts w:ascii="Calibri" w:hAnsi="Calibri" w:cs="Calibri"/>
                <w:lang w:eastAsia="zh-CN"/>
              </w:rPr>
            </w:pPr>
            <w:r>
              <w:t>The BFRR to step 2 is a normal uplink grant to schedule a new transmission for the same HARQ process as PUSCH carrying the step 2 MAC CE</w:t>
            </w:r>
          </w:p>
          <w:p w14:paraId="6FF4BD20" w14:textId="77777777" w:rsidR="00D725B6" w:rsidRDefault="00D725B6" w:rsidP="00E21481">
            <w:pPr>
              <w:numPr>
                <w:ilvl w:val="0"/>
                <w:numId w:val="20"/>
              </w:numPr>
              <w:snapToGrid w:val="0"/>
              <w:spacing w:after="0"/>
              <w:ind w:left="720" w:hanging="320"/>
              <w:contextualSpacing/>
              <w:rPr>
                <w:rFonts w:ascii="Times" w:hAnsi="Times" w:cs="Times"/>
              </w:rPr>
            </w:pPr>
            <w:r>
              <w:rPr>
                <w:rFonts w:ascii="Times" w:hAnsi="Times" w:cs="Times"/>
              </w:rPr>
              <w:t>The procedure is the same as normal “ACK” for PUSCH</w:t>
            </w:r>
          </w:p>
          <w:p w14:paraId="1B08755B" w14:textId="77777777" w:rsidR="00D725B6" w:rsidRDefault="00D725B6" w:rsidP="00E21481">
            <w:pPr>
              <w:numPr>
                <w:ilvl w:val="0"/>
                <w:numId w:val="20"/>
              </w:numPr>
              <w:snapToGrid w:val="0"/>
              <w:spacing w:after="0"/>
              <w:ind w:left="720" w:hanging="320"/>
              <w:contextualSpacing/>
              <w:rPr>
                <w:rFonts w:ascii="Times" w:hAnsi="Times" w:cs="Times"/>
                <w:lang w:val="en-US" w:eastAsia="zh-CN"/>
              </w:rPr>
            </w:pPr>
            <w:r>
              <w:rPr>
                <w:rFonts w:ascii="Times" w:hAnsi="Times" w:cs="Times"/>
              </w:rPr>
              <w:lastRenderedPageBreak/>
              <w:t>When UE receives BFRR to step 2, UE can consider BFR procedure is finished</w:t>
            </w:r>
          </w:p>
          <w:p w14:paraId="2E8AD9EF" w14:textId="77777777" w:rsidR="00D725B6" w:rsidRDefault="00D725B6" w:rsidP="00E21481">
            <w:pPr>
              <w:numPr>
                <w:ilvl w:val="0"/>
                <w:numId w:val="20"/>
              </w:numPr>
              <w:snapToGrid w:val="0"/>
              <w:spacing w:after="0"/>
              <w:ind w:left="720" w:hanging="320"/>
              <w:contextualSpacing/>
              <w:rPr>
                <w:rFonts w:ascii="Times" w:hAnsi="Times" w:cs="Times"/>
              </w:rPr>
            </w:pPr>
            <w:r>
              <w:rPr>
                <w:rFonts w:ascii="Times" w:hAnsi="Times" w:cs="Times"/>
              </w:rPr>
              <w:t>No RAN1 spec impact</w:t>
            </w:r>
          </w:p>
          <w:p w14:paraId="1FD7704E" w14:textId="77777777" w:rsidR="00D725B6" w:rsidRDefault="00D725B6" w:rsidP="00E21481">
            <w:pPr>
              <w:numPr>
                <w:ilvl w:val="0"/>
                <w:numId w:val="20"/>
              </w:numPr>
              <w:snapToGrid w:val="0"/>
              <w:spacing w:after="0"/>
              <w:ind w:left="720" w:hanging="320"/>
              <w:contextualSpacing/>
              <w:rPr>
                <w:rFonts w:ascii="Times" w:hAnsi="Times" w:cs="Times"/>
              </w:rPr>
            </w:pPr>
            <w:r>
              <w:rPr>
                <w:rFonts w:ascii="Times" w:hAnsi="Times" w:cs="Times"/>
              </w:rPr>
              <w:t>Included as part of LS to RAN2</w:t>
            </w:r>
          </w:p>
          <w:p w14:paraId="7D9474BA" w14:textId="605339DA" w:rsidR="00D725B6" w:rsidRPr="00026CEE" w:rsidRDefault="00D725B6" w:rsidP="00026CEE">
            <w:pPr>
              <w:spacing w:after="0"/>
              <w:rPr>
                <w:rFonts w:ascii="Times" w:eastAsia="Batang" w:hAnsi="Times"/>
                <w:szCs w:val="24"/>
              </w:rPr>
            </w:pPr>
          </w:p>
        </w:tc>
      </w:tr>
      <w:bookmarkEnd w:id="13"/>
    </w:tbl>
    <w:p w14:paraId="481FE263" w14:textId="77777777" w:rsidR="00FE5C16" w:rsidRPr="002E629B" w:rsidRDefault="00FE5C16" w:rsidP="00FE5C16">
      <w:pPr>
        <w:rPr>
          <w:lang w:eastAsia="zh-CN"/>
        </w:rPr>
      </w:pPr>
    </w:p>
    <w:p w14:paraId="41DF64F3" w14:textId="4C878D66" w:rsidR="00026CEE" w:rsidRDefault="00026CEE" w:rsidP="00F12689">
      <w:pPr>
        <w:jc w:val="both"/>
        <w:rPr>
          <w:lang w:eastAsia="ja-JP"/>
        </w:rPr>
      </w:pPr>
      <w:r>
        <w:rPr>
          <w:lang w:eastAsia="ja-JP"/>
        </w:rPr>
        <w:t xml:space="preserve">We believe that it provides </w:t>
      </w:r>
      <w:proofErr w:type="spellStart"/>
      <w:r>
        <w:rPr>
          <w:lang w:eastAsia="ja-JP"/>
        </w:rPr>
        <w:t>gNB</w:t>
      </w:r>
      <w:proofErr w:type="spellEnd"/>
      <w:r>
        <w:rPr>
          <w:lang w:eastAsia="ja-JP"/>
        </w:rPr>
        <w:t xml:space="preserve"> more scheduling flexibility to allow dedicated SR resource for BFR PUCCH not configured. </w:t>
      </w:r>
      <w:r w:rsidR="001F411E">
        <w:rPr>
          <w:lang w:eastAsia="ja-JP"/>
        </w:rPr>
        <w:t xml:space="preserve">This </w:t>
      </w:r>
      <w:r w:rsidR="0014069A">
        <w:rPr>
          <w:lang w:eastAsia="ja-JP"/>
        </w:rPr>
        <w:t>may save</w:t>
      </w:r>
      <w:r w:rsidR="001F411E">
        <w:rPr>
          <w:lang w:eastAsia="ja-JP"/>
        </w:rPr>
        <w:t xml:space="preserve"> dedicated PUCCH overhead. </w:t>
      </w:r>
      <w:r>
        <w:rPr>
          <w:lang w:eastAsia="ja-JP"/>
        </w:rPr>
        <w:t xml:space="preserve">In such case, UE can still use regular SR to trigger </w:t>
      </w:r>
      <w:proofErr w:type="spellStart"/>
      <w:r>
        <w:rPr>
          <w:lang w:eastAsia="ja-JP"/>
        </w:rPr>
        <w:t>Scell</w:t>
      </w:r>
      <w:proofErr w:type="spellEnd"/>
      <w:r>
        <w:rPr>
          <w:lang w:eastAsia="ja-JP"/>
        </w:rPr>
        <w:t xml:space="preserve"> BFR.</w:t>
      </w:r>
    </w:p>
    <w:p w14:paraId="13FDF464" w14:textId="54A7757F" w:rsidR="00026CEE" w:rsidRPr="00A24549" w:rsidRDefault="00026CEE" w:rsidP="00026CEE">
      <w:pPr>
        <w:jc w:val="both"/>
        <w:rPr>
          <w:b/>
        </w:rPr>
      </w:pPr>
      <w:r w:rsidRPr="00A24549">
        <w:rPr>
          <w:b/>
          <w:u w:val="single"/>
        </w:rPr>
        <w:t xml:space="preserve">Proposal </w:t>
      </w:r>
      <w:r w:rsidR="00655441" w:rsidRPr="00A24549">
        <w:rPr>
          <w:b/>
          <w:u w:val="single"/>
        </w:rPr>
        <w:t>7</w:t>
      </w:r>
      <w:r w:rsidRPr="00A24549">
        <w:rPr>
          <w:b/>
        </w:rPr>
        <w:t xml:space="preserve">: Dedicated PUCCH-BFR resource </w:t>
      </w:r>
      <w:r w:rsidR="00655441" w:rsidRPr="00A24549">
        <w:rPr>
          <w:b/>
        </w:rPr>
        <w:t xml:space="preserve">does not </w:t>
      </w:r>
      <w:r w:rsidRPr="00A24549">
        <w:rPr>
          <w:b/>
        </w:rPr>
        <w:t xml:space="preserve">need </w:t>
      </w:r>
      <w:r w:rsidR="00655441" w:rsidRPr="00A24549">
        <w:rPr>
          <w:b/>
        </w:rPr>
        <w:t>to be</w:t>
      </w:r>
      <w:r w:rsidRPr="00A24549">
        <w:rPr>
          <w:b/>
        </w:rPr>
        <w:t xml:space="preserve"> always configured. If not configured, UE will use the regular SR procedure to trigger </w:t>
      </w:r>
      <w:proofErr w:type="spellStart"/>
      <w:r w:rsidRPr="00A24549">
        <w:rPr>
          <w:b/>
        </w:rPr>
        <w:t>Scell</w:t>
      </w:r>
      <w:proofErr w:type="spellEnd"/>
      <w:r w:rsidRPr="00A24549">
        <w:rPr>
          <w:b/>
        </w:rPr>
        <w:t xml:space="preserve"> BFR.</w:t>
      </w:r>
    </w:p>
    <w:p w14:paraId="1B86E237" w14:textId="30DAB644" w:rsidR="00A52A9D" w:rsidRPr="00A24549" w:rsidRDefault="00350398" w:rsidP="00350398">
      <w:pPr>
        <w:numPr>
          <w:ilvl w:val="0"/>
          <w:numId w:val="12"/>
        </w:numPr>
        <w:spacing w:after="0"/>
        <w:jc w:val="both"/>
        <w:rPr>
          <w:rFonts w:eastAsia="PMingLiU"/>
          <w:b/>
          <w:sz w:val="18"/>
          <w:szCs w:val="18"/>
          <w:lang w:val="en-US" w:eastAsia="zh-CN"/>
        </w:rPr>
      </w:pPr>
      <w:r w:rsidRPr="00A24549">
        <w:rPr>
          <w:rFonts w:eastAsia="PMingLiU"/>
          <w:b/>
          <w:sz w:val="18"/>
          <w:szCs w:val="18"/>
          <w:lang w:val="en-US" w:eastAsia="zh-CN"/>
        </w:rPr>
        <w:t>I</w:t>
      </w:r>
      <w:r w:rsidR="003623A2" w:rsidRPr="00A24549">
        <w:rPr>
          <w:rFonts w:eastAsia="PMingLiU"/>
          <w:b/>
          <w:sz w:val="18"/>
          <w:szCs w:val="18"/>
          <w:lang w:val="en-US" w:eastAsia="zh-CN"/>
        </w:rPr>
        <w:t xml:space="preserve">f PUCCH </w:t>
      </w:r>
      <w:r w:rsidR="00F37883" w:rsidRPr="00A24549">
        <w:rPr>
          <w:rFonts w:eastAsia="PMingLiU"/>
          <w:b/>
          <w:sz w:val="18"/>
          <w:szCs w:val="18"/>
          <w:lang w:val="en-US" w:eastAsia="zh-CN"/>
        </w:rPr>
        <w:t xml:space="preserve">is not </w:t>
      </w:r>
      <w:r w:rsidR="003623A2" w:rsidRPr="00A24549">
        <w:rPr>
          <w:rFonts w:eastAsia="PMingLiU"/>
          <w:b/>
          <w:sz w:val="18"/>
          <w:szCs w:val="18"/>
          <w:lang w:val="en-US" w:eastAsia="zh-CN"/>
        </w:rPr>
        <w:t>configured</w:t>
      </w:r>
      <w:r w:rsidRPr="00A24549">
        <w:rPr>
          <w:rFonts w:eastAsia="PMingLiU"/>
          <w:b/>
          <w:sz w:val="18"/>
          <w:szCs w:val="18"/>
          <w:lang w:val="en-US" w:eastAsia="zh-CN"/>
        </w:rPr>
        <w:t xml:space="preserve">, </w:t>
      </w:r>
      <w:r w:rsidR="00F37883" w:rsidRPr="00A24549">
        <w:rPr>
          <w:rFonts w:eastAsia="PMingLiU"/>
          <w:b/>
          <w:sz w:val="18"/>
          <w:szCs w:val="18"/>
          <w:lang w:val="en-US" w:eastAsia="zh-CN"/>
        </w:rPr>
        <w:t xml:space="preserve">UE can use RACH to request UL grant for MAC-CE in step 2. The RACH triggered by </w:t>
      </w:r>
      <w:proofErr w:type="spellStart"/>
      <w:r w:rsidR="00F37883" w:rsidRPr="00A24549">
        <w:rPr>
          <w:rFonts w:eastAsia="PMingLiU"/>
          <w:b/>
          <w:sz w:val="18"/>
          <w:szCs w:val="18"/>
          <w:lang w:val="en-US" w:eastAsia="zh-CN"/>
        </w:rPr>
        <w:t>SCell</w:t>
      </w:r>
      <w:proofErr w:type="spellEnd"/>
      <w:r w:rsidR="00F37883" w:rsidRPr="00A24549">
        <w:rPr>
          <w:rFonts w:eastAsia="PMingLiU"/>
          <w:b/>
          <w:sz w:val="18"/>
          <w:szCs w:val="18"/>
          <w:lang w:val="en-US" w:eastAsia="zh-CN"/>
        </w:rPr>
        <w:t xml:space="preserve"> BFR should have high priority</w:t>
      </w:r>
    </w:p>
    <w:p w14:paraId="30FCA232" w14:textId="77777777" w:rsidR="00CF400B" w:rsidRPr="00E21481" w:rsidRDefault="00CF400B" w:rsidP="00E21481">
      <w:pPr>
        <w:spacing w:after="0"/>
        <w:ind w:left="360"/>
        <w:jc w:val="both"/>
        <w:rPr>
          <w:rFonts w:eastAsia="PMingLiU"/>
          <w:b/>
          <w:sz w:val="18"/>
          <w:szCs w:val="18"/>
          <w:highlight w:val="yellow"/>
          <w:lang w:val="en-US" w:eastAsia="zh-CN"/>
        </w:rPr>
      </w:pPr>
    </w:p>
    <w:p w14:paraId="0A5C147F" w14:textId="59291495" w:rsidR="00026CEE" w:rsidRDefault="00D725B6" w:rsidP="00026CEE">
      <w:pPr>
        <w:jc w:val="both"/>
        <w:rPr>
          <w:lang w:eastAsia="ja-JP"/>
        </w:rPr>
      </w:pPr>
      <w:r>
        <w:rPr>
          <w:bCs/>
          <w:lang w:eastAsia="ja-JP"/>
        </w:rPr>
        <w:t>In</w:t>
      </w:r>
      <w:r>
        <w:rPr>
          <w:lang w:eastAsia="ja-JP"/>
        </w:rPr>
        <w:t xml:space="preserve"> </w:t>
      </w:r>
      <w:proofErr w:type="spellStart"/>
      <w:r>
        <w:rPr>
          <w:lang w:eastAsia="ja-JP"/>
        </w:rPr>
        <w:t>Rel</w:t>
      </w:r>
      <w:proofErr w:type="spellEnd"/>
      <w:r>
        <w:rPr>
          <w:lang w:eastAsia="ja-JP"/>
        </w:rPr>
        <w:t xml:space="preserve"> 15, rules have been defined when regular SR is multiplexing with other UCI</w:t>
      </w:r>
      <w:r w:rsidR="00EE2220">
        <w:rPr>
          <w:lang w:eastAsia="ja-JP"/>
        </w:rPr>
        <w:t>s</w:t>
      </w:r>
      <w:r>
        <w:rPr>
          <w:lang w:eastAsia="ja-JP"/>
        </w:rPr>
        <w:t xml:space="preserve"> in PUCCH and PUSCH. To reduce </w:t>
      </w:r>
      <w:proofErr w:type="spellStart"/>
      <w:r>
        <w:rPr>
          <w:lang w:eastAsia="ja-JP"/>
        </w:rPr>
        <w:t>Scell</w:t>
      </w:r>
      <w:proofErr w:type="spellEnd"/>
      <w:r>
        <w:rPr>
          <w:lang w:eastAsia="ja-JP"/>
        </w:rPr>
        <w:t xml:space="preserve"> BFR latency, the dedicated PUCCH-BFR should also be allowed to be multiplexed at least based on the current rule for the regular SR.</w:t>
      </w:r>
    </w:p>
    <w:p w14:paraId="145EB8F5" w14:textId="0D51AE52" w:rsidR="00D725B6" w:rsidRDefault="00D725B6" w:rsidP="00026CEE">
      <w:pPr>
        <w:jc w:val="both"/>
        <w:rPr>
          <w:b/>
        </w:rPr>
      </w:pPr>
      <w:r w:rsidRPr="00A24549">
        <w:rPr>
          <w:b/>
          <w:u w:val="single"/>
        </w:rPr>
        <w:t xml:space="preserve">Proposal </w:t>
      </w:r>
      <w:r w:rsidR="00731CEC" w:rsidRPr="00A24549">
        <w:rPr>
          <w:b/>
          <w:u w:val="single"/>
        </w:rPr>
        <w:t>8</w:t>
      </w:r>
      <w:r w:rsidRPr="00A24549">
        <w:rPr>
          <w:b/>
        </w:rPr>
        <w:t xml:space="preserve">: Allow dedicated PUCCH-BFR </w:t>
      </w:r>
      <w:r w:rsidR="007B53E5" w:rsidRPr="00A24549">
        <w:rPr>
          <w:b/>
        </w:rPr>
        <w:t xml:space="preserve">to be </w:t>
      </w:r>
      <w:r w:rsidRPr="00A24549">
        <w:rPr>
          <w:b/>
        </w:rPr>
        <w:t>multiplex</w:t>
      </w:r>
      <w:r w:rsidR="007B53E5" w:rsidRPr="00A24549">
        <w:rPr>
          <w:b/>
        </w:rPr>
        <w:t>ed</w:t>
      </w:r>
      <w:r w:rsidRPr="00A24549">
        <w:rPr>
          <w:b/>
        </w:rPr>
        <w:t xml:space="preserve"> with </w:t>
      </w:r>
      <w:proofErr w:type="gramStart"/>
      <w:r w:rsidRPr="00A24549">
        <w:rPr>
          <w:b/>
        </w:rPr>
        <w:t>other</w:t>
      </w:r>
      <w:proofErr w:type="gramEnd"/>
      <w:r w:rsidRPr="00A24549">
        <w:rPr>
          <w:b/>
        </w:rPr>
        <w:t xml:space="preserve"> UCI </w:t>
      </w:r>
      <w:r w:rsidR="007B53E5" w:rsidRPr="00A24549">
        <w:rPr>
          <w:b/>
        </w:rPr>
        <w:t xml:space="preserve">at least </w:t>
      </w:r>
      <w:r w:rsidRPr="00A24549">
        <w:rPr>
          <w:b/>
        </w:rPr>
        <w:t>based on current rule for regular SR.</w:t>
      </w:r>
    </w:p>
    <w:p w14:paraId="3F1477D8" w14:textId="497F6E36" w:rsidR="00D725B6" w:rsidRDefault="00FF1395" w:rsidP="00F12689">
      <w:pPr>
        <w:jc w:val="both"/>
        <w:rPr>
          <w:bCs/>
          <w:lang w:eastAsia="ja-JP"/>
        </w:rPr>
      </w:pPr>
      <w:r>
        <w:rPr>
          <w:lang w:eastAsia="ja-JP"/>
        </w:rPr>
        <w:t>After</w:t>
      </w:r>
      <w:r w:rsidR="00EB7920">
        <w:rPr>
          <w:bCs/>
          <w:lang w:eastAsia="ja-JP"/>
        </w:rPr>
        <w:t xml:space="preserve"> the BFRR have been received by UE</w:t>
      </w:r>
      <w:r w:rsidR="00813947">
        <w:rPr>
          <w:bCs/>
          <w:lang w:eastAsia="ja-JP"/>
        </w:rPr>
        <w:t xml:space="preserve"> </w:t>
      </w:r>
      <w:r>
        <w:rPr>
          <w:bCs/>
          <w:lang w:eastAsia="ja-JP"/>
        </w:rPr>
        <w:t xml:space="preserve">for the step 2 MAC-CE </w:t>
      </w:r>
      <w:r w:rsidR="00813947">
        <w:rPr>
          <w:bCs/>
          <w:lang w:eastAsia="ja-JP"/>
        </w:rPr>
        <w:t xml:space="preserve">but </w:t>
      </w:r>
      <w:r>
        <w:rPr>
          <w:bCs/>
          <w:lang w:eastAsia="ja-JP"/>
        </w:rPr>
        <w:t xml:space="preserve">before TCI state is updated for the failed </w:t>
      </w:r>
      <w:proofErr w:type="spellStart"/>
      <w:r>
        <w:rPr>
          <w:bCs/>
          <w:lang w:eastAsia="ja-JP"/>
        </w:rPr>
        <w:t>SCell</w:t>
      </w:r>
      <w:proofErr w:type="spellEnd"/>
      <w:r w:rsidR="00EB7920">
        <w:rPr>
          <w:bCs/>
          <w:lang w:eastAsia="ja-JP"/>
        </w:rPr>
        <w:t>,</w:t>
      </w:r>
      <w:r>
        <w:rPr>
          <w:bCs/>
          <w:lang w:eastAsia="ja-JP"/>
        </w:rPr>
        <w:t xml:space="preserve"> </w:t>
      </w:r>
      <w:r w:rsidR="00EB7920">
        <w:rPr>
          <w:bCs/>
          <w:lang w:eastAsia="ja-JP"/>
        </w:rPr>
        <w:t xml:space="preserve">UE behaviour for TCI state should be </w:t>
      </w:r>
      <w:r w:rsidR="00876AB4">
        <w:rPr>
          <w:bCs/>
          <w:lang w:eastAsia="ja-JP"/>
        </w:rPr>
        <w:t>clarified</w:t>
      </w:r>
      <w:r w:rsidR="00EB7920">
        <w:rPr>
          <w:bCs/>
          <w:lang w:eastAsia="ja-JP"/>
        </w:rPr>
        <w:t xml:space="preserve"> for the failed </w:t>
      </w:r>
      <w:proofErr w:type="spellStart"/>
      <w:r w:rsidR="00EB7920">
        <w:rPr>
          <w:bCs/>
          <w:lang w:eastAsia="ja-JP"/>
        </w:rPr>
        <w:t>S</w:t>
      </w:r>
      <w:r w:rsidR="00882159">
        <w:rPr>
          <w:bCs/>
          <w:lang w:eastAsia="ja-JP"/>
        </w:rPr>
        <w:t>C</w:t>
      </w:r>
      <w:r w:rsidR="00EB7920">
        <w:rPr>
          <w:bCs/>
          <w:lang w:eastAsia="ja-JP"/>
        </w:rPr>
        <w:t>ell</w:t>
      </w:r>
      <w:proofErr w:type="spellEnd"/>
      <w:r w:rsidR="00EB7920">
        <w:rPr>
          <w:bCs/>
          <w:lang w:eastAsia="ja-JP"/>
        </w:rPr>
        <w:t>. One approach is to let UE reset TCI state</w:t>
      </w:r>
      <w:r w:rsidR="00263FB4">
        <w:rPr>
          <w:bCs/>
          <w:lang w:eastAsia="ja-JP"/>
        </w:rPr>
        <w:t>s</w:t>
      </w:r>
      <w:r w:rsidR="00EB7920">
        <w:rPr>
          <w:bCs/>
          <w:lang w:eastAsia="ja-JP"/>
        </w:rPr>
        <w:t xml:space="preserve"> to the reported new candidate beam reported in MAC-CE, such that </w:t>
      </w:r>
      <w:r w:rsidR="00310DC4">
        <w:rPr>
          <w:bCs/>
          <w:lang w:eastAsia="ja-JP"/>
        </w:rPr>
        <w:t>the DL reception can be quickly re</w:t>
      </w:r>
      <w:r w:rsidR="008A7145">
        <w:rPr>
          <w:bCs/>
          <w:lang w:eastAsia="ja-JP"/>
        </w:rPr>
        <w:t>sumed</w:t>
      </w:r>
      <w:r w:rsidR="00310DC4">
        <w:rPr>
          <w:bCs/>
          <w:lang w:eastAsia="ja-JP"/>
        </w:rPr>
        <w:t xml:space="preserve"> on </w:t>
      </w:r>
      <w:r w:rsidR="00882159">
        <w:rPr>
          <w:bCs/>
          <w:lang w:eastAsia="ja-JP"/>
        </w:rPr>
        <w:t xml:space="preserve">failed </w:t>
      </w:r>
      <w:proofErr w:type="spellStart"/>
      <w:r w:rsidR="00882159">
        <w:rPr>
          <w:bCs/>
          <w:lang w:eastAsia="ja-JP"/>
        </w:rPr>
        <w:t>SCell</w:t>
      </w:r>
      <w:proofErr w:type="spellEnd"/>
      <w:r w:rsidR="00882159">
        <w:rPr>
          <w:bCs/>
          <w:lang w:eastAsia="ja-JP"/>
        </w:rPr>
        <w:t xml:space="preserve">. Meanwhile, </w:t>
      </w:r>
      <w:proofErr w:type="spellStart"/>
      <w:r w:rsidR="00882159">
        <w:rPr>
          <w:bCs/>
          <w:lang w:eastAsia="ja-JP"/>
        </w:rPr>
        <w:t>gNB</w:t>
      </w:r>
      <w:proofErr w:type="spellEnd"/>
      <w:r w:rsidR="00882159">
        <w:rPr>
          <w:bCs/>
          <w:lang w:eastAsia="ja-JP"/>
        </w:rPr>
        <w:t xml:space="preserve"> can schedule BM to identify potential </w:t>
      </w:r>
      <w:r w:rsidR="008A7145">
        <w:rPr>
          <w:bCs/>
          <w:lang w:eastAsia="ja-JP"/>
        </w:rPr>
        <w:t>better</w:t>
      </w:r>
      <w:r w:rsidR="00882159">
        <w:rPr>
          <w:bCs/>
          <w:lang w:eastAsia="ja-JP"/>
        </w:rPr>
        <w:t xml:space="preserve"> beam before sending TCI state activation or reconfiguration for failed </w:t>
      </w:r>
      <w:proofErr w:type="spellStart"/>
      <w:r w:rsidR="00882159">
        <w:rPr>
          <w:bCs/>
          <w:lang w:eastAsia="ja-JP"/>
        </w:rPr>
        <w:t>SCell</w:t>
      </w:r>
      <w:proofErr w:type="spellEnd"/>
      <w:r w:rsidR="00882159">
        <w:rPr>
          <w:bCs/>
          <w:lang w:eastAsia="ja-JP"/>
        </w:rPr>
        <w:t xml:space="preserve">. </w:t>
      </w:r>
    </w:p>
    <w:p w14:paraId="3C1BB567" w14:textId="2DCB271E" w:rsidR="00951EFB" w:rsidRDefault="00181473" w:rsidP="00181473">
      <w:pPr>
        <w:jc w:val="both"/>
        <w:rPr>
          <w:b/>
        </w:rPr>
      </w:pPr>
      <w:r w:rsidRPr="00A24549">
        <w:rPr>
          <w:b/>
          <w:u w:val="single"/>
        </w:rPr>
        <w:t xml:space="preserve">Proposal </w:t>
      </w:r>
      <w:r w:rsidR="004360A8" w:rsidRPr="00A24549">
        <w:rPr>
          <w:b/>
          <w:u w:val="single"/>
        </w:rPr>
        <w:t>9</w:t>
      </w:r>
      <w:r w:rsidRPr="00A24549">
        <w:rPr>
          <w:b/>
        </w:rPr>
        <w:t xml:space="preserve">: </w:t>
      </w:r>
      <w:r w:rsidR="001B6F70" w:rsidRPr="00A24549">
        <w:rPr>
          <w:b/>
        </w:rPr>
        <w:t>After receiving response to step</w:t>
      </w:r>
      <w:r w:rsidR="00041425" w:rsidRPr="00A24549">
        <w:rPr>
          <w:b/>
        </w:rPr>
        <w:t xml:space="preserve"> </w:t>
      </w:r>
      <w:r w:rsidR="001B6F70" w:rsidRPr="00A24549">
        <w:rPr>
          <w:b/>
        </w:rPr>
        <w:t xml:space="preserve">2 MAC-CE </w:t>
      </w:r>
      <w:r w:rsidR="00EC6442" w:rsidRPr="00A24549">
        <w:rPr>
          <w:b/>
        </w:rPr>
        <w:t>and</w:t>
      </w:r>
      <w:r w:rsidR="001B6F70" w:rsidRPr="00A24549">
        <w:rPr>
          <w:b/>
        </w:rPr>
        <w:t xml:space="preserve"> before receiving TCI </w:t>
      </w:r>
      <w:r w:rsidR="00882159" w:rsidRPr="00A24549">
        <w:rPr>
          <w:b/>
        </w:rPr>
        <w:t xml:space="preserve">state </w:t>
      </w:r>
      <w:r w:rsidR="001B6F70" w:rsidRPr="00A24549">
        <w:rPr>
          <w:b/>
        </w:rPr>
        <w:t xml:space="preserve">activation or reconfiguration for failed </w:t>
      </w:r>
      <w:proofErr w:type="spellStart"/>
      <w:r w:rsidR="001B6F70" w:rsidRPr="00A24549">
        <w:rPr>
          <w:b/>
        </w:rPr>
        <w:t>SCell</w:t>
      </w:r>
      <w:proofErr w:type="spellEnd"/>
      <w:r w:rsidR="001B6F70" w:rsidRPr="00A24549">
        <w:rPr>
          <w:b/>
        </w:rPr>
        <w:t xml:space="preserve">, UE applies the </w:t>
      </w:r>
      <w:r w:rsidR="00041425" w:rsidRPr="00A24549">
        <w:rPr>
          <w:b/>
        </w:rPr>
        <w:t xml:space="preserve">new </w:t>
      </w:r>
      <w:r w:rsidR="001B6F70" w:rsidRPr="00A24549">
        <w:rPr>
          <w:b/>
        </w:rPr>
        <w:t>beam indicated in step</w:t>
      </w:r>
      <w:r w:rsidR="00041425" w:rsidRPr="00A24549">
        <w:rPr>
          <w:b/>
        </w:rPr>
        <w:t xml:space="preserve"> 2 MAC-CE at least for the DL reception</w:t>
      </w:r>
      <w:r w:rsidR="00253A7B" w:rsidRPr="00A24549">
        <w:rPr>
          <w:b/>
        </w:rPr>
        <w:t xml:space="preserve"> on the failed </w:t>
      </w:r>
      <w:proofErr w:type="spellStart"/>
      <w:r w:rsidR="00253A7B" w:rsidRPr="00A24549">
        <w:rPr>
          <w:b/>
        </w:rPr>
        <w:t>SCell</w:t>
      </w:r>
      <w:proofErr w:type="spellEnd"/>
      <w:r w:rsidR="00041425" w:rsidRPr="00A24549">
        <w:rPr>
          <w:b/>
        </w:rPr>
        <w:t xml:space="preserve">. </w:t>
      </w:r>
    </w:p>
    <w:p w14:paraId="7B7D66DE" w14:textId="7E8323A6" w:rsidR="00B90227" w:rsidRPr="00E21481" w:rsidRDefault="002C6270">
      <w:pPr>
        <w:jc w:val="both"/>
        <w:rPr>
          <w:bCs/>
          <w:lang w:eastAsia="ja-JP"/>
        </w:rPr>
      </w:pPr>
      <w:r>
        <w:rPr>
          <w:lang w:eastAsia="ja-JP"/>
        </w:rPr>
        <w:t>In addition, s</w:t>
      </w:r>
      <w:r w:rsidR="008D47AD">
        <w:rPr>
          <w:lang w:eastAsia="ja-JP"/>
        </w:rPr>
        <w:t xml:space="preserve">uppose </w:t>
      </w:r>
      <w:r w:rsidR="00C12DC2">
        <w:rPr>
          <w:lang w:eastAsia="ja-JP"/>
        </w:rPr>
        <w:t>explicit BFD is configured before beam failure is detected</w:t>
      </w:r>
      <w:r w:rsidR="008D47AD">
        <w:rPr>
          <w:lang w:eastAsia="ja-JP"/>
        </w:rPr>
        <w:t xml:space="preserve">. </w:t>
      </w:r>
      <w:r w:rsidR="00CC5C7F">
        <w:rPr>
          <w:lang w:eastAsia="ja-JP"/>
        </w:rPr>
        <w:t xml:space="preserve">According to current spec, UE </w:t>
      </w:r>
      <w:proofErr w:type="gramStart"/>
      <w:r w:rsidR="00CC5C7F">
        <w:rPr>
          <w:lang w:eastAsia="ja-JP"/>
        </w:rPr>
        <w:t>has to</w:t>
      </w:r>
      <w:proofErr w:type="gramEnd"/>
      <w:r w:rsidR="00CC5C7F">
        <w:rPr>
          <w:lang w:eastAsia="ja-JP"/>
        </w:rPr>
        <w:t xml:space="preserve"> continue monitoring previous explicit BFD RS(s) after BFR response is received </w:t>
      </w:r>
      <w:r w:rsidR="00E22934">
        <w:rPr>
          <w:lang w:eastAsia="ja-JP"/>
        </w:rPr>
        <w:t xml:space="preserve">and </w:t>
      </w:r>
      <w:r w:rsidR="00B62618">
        <w:rPr>
          <w:lang w:eastAsia="ja-JP"/>
        </w:rPr>
        <w:t>until</w:t>
      </w:r>
      <w:r w:rsidR="00CC5C7F">
        <w:rPr>
          <w:lang w:eastAsia="ja-JP"/>
        </w:rPr>
        <w:t xml:space="preserve"> explicit BFD RS</w:t>
      </w:r>
      <w:r w:rsidR="00030EF4">
        <w:rPr>
          <w:lang w:eastAsia="ja-JP"/>
        </w:rPr>
        <w:t>(s)</w:t>
      </w:r>
      <w:r w:rsidR="00CC5C7F">
        <w:rPr>
          <w:lang w:eastAsia="ja-JP"/>
        </w:rPr>
        <w:t xml:space="preserve"> is reconfigured</w:t>
      </w:r>
      <w:r w:rsidR="00FA33A7">
        <w:rPr>
          <w:lang w:eastAsia="ja-JP"/>
        </w:rPr>
        <w:t>/disabled by RRC</w:t>
      </w:r>
      <w:r w:rsidR="00CC5C7F">
        <w:rPr>
          <w:lang w:eastAsia="ja-JP"/>
        </w:rPr>
        <w:t>.</w:t>
      </w:r>
      <w:r w:rsidR="00910CC6">
        <w:rPr>
          <w:lang w:eastAsia="ja-JP"/>
        </w:rPr>
        <w:t xml:space="preserve"> During this period, monitoring failed BFD RS(s) may unnecessarily trigger BFR again, which </w:t>
      </w:r>
      <w:r w:rsidR="006A55AF">
        <w:rPr>
          <w:lang w:eastAsia="ja-JP"/>
        </w:rPr>
        <w:t>may interrupt ongoing recovery</w:t>
      </w:r>
      <w:r w:rsidR="00282960">
        <w:rPr>
          <w:lang w:eastAsia="ja-JP"/>
        </w:rPr>
        <w:t>/traffic</w:t>
      </w:r>
      <w:r w:rsidR="00164EC1">
        <w:rPr>
          <w:lang w:eastAsia="ja-JP"/>
        </w:rPr>
        <w:t xml:space="preserve"> and</w:t>
      </w:r>
      <w:r w:rsidR="00ED44EB">
        <w:rPr>
          <w:lang w:eastAsia="ja-JP"/>
        </w:rPr>
        <w:t xml:space="preserve"> </w:t>
      </w:r>
      <w:r w:rsidR="006A55AF">
        <w:rPr>
          <w:lang w:eastAsia="ja-JP"/>
        </w:rPr>
        <w:t>waste corresponding resources</w:t>
      </w:r>
      <w:r w:rsidR="00ED44EB">
        <w:rPr>
          <w:lang w:eastAsia="ja-JP"/>
        </w:rPr>
        <w:t>/energy.</w:t>
      </w:r>
      <w:r w:rsidR="006A55AF">
        <w:rPr>
          <w:lang w:eastAsia="ja-JP"/>
        </w:rPr>
        <w:t xml:space="preserve"> </w:t>
      </w:r>
      <w:r w:rsidR="00167D02">
        <w:rPr>
          <w:lang w:eastAsia="ja-JP"/>
        </w:rPr>
        <w:t xml:space="preserve">Therefore, it would be more efficient for UE to stop monitoring </w:t>
      </w:r>
      <w:r w:rsidR="006F222E">
        <w:rPr>
          <w:lang w:eastAsia="ja-JP"/>
        </w:rPr>
        <w:t xml:space="preserve">the </w:t>
      </w:r>
      <w:r w:rsidR="00167D02">
        <w:rPr>
          <w:lang w:eastAsia="ja-JP"/>
        </w:rPr>
        <w:t>previous</w:t>
      </w:r>
      <w:r w:rsidR="006F222E">
        <w:rPr>
          <w:lang w:eastAsia="ja-JP"/>
        </w:rPr>
        <w:t>ly configured</w:t>
      </w:r>
      <w:r w:rsidR="00167D02">
        <w:rPr>
          <w:lang w:eastAsia="ja-JP"/>
        </w:rPr>
        <w:t xml:space="preserve"> explicit BFD RS(s) after receiving BFR response. </w:t>
      </w:r>
    </w:p>
    <w:p w14:paraId="008FD0C4" w14:textId="19410C24" w:rsidR="0000670E" w:rsidRPr="00A24549" w:rsidRDefault="0000670E" w:rsidP="0000670E">
      <w:pPr>
        <w:jc w:val="both"/>
        <w:rPr>
          <w:b/>
        </w:rPr>
      </w:pPr>
      <w:r w:rsidRPr="00A24549">
        <w:rPr>
          <w:b/>
          <w:u w:val="single"/>
        </w:rPr>
        <w:t>Proposal 10</w:t>
      </w:r>
      <w:r w:rsidRPr="00A24549">
        <w:rPr>
          <w:b/>
        </w:rPr>
        <w:t xml:space="preserve">: If explicit BFD is configured before </w:t>
      </w:r>
      <w:proofErr w:type="spellStart"/>
      <w:r w:rsidRPr="00A24549">
        <w:rPr>
          <w:b/>
        </w:rPr>
        <w:t>SCell</w:t>
      </w:r>
      <w:proofErr w:type="spellEnd"/>
      <w:r w:rsidRPr="00A24549">
        <w:rPr>
          <w:b/>
        </w:rPr>
        <w:t xml:space="preserve"> fails, UE </w:t>
      </w:r>
      <w:r w:rsidR="003B17D7" w:rsidRPr="00A24549">
        <w:rPr>
          <w:b/>
        </w:rPr>
        <w:t xml:space="preserve">should </w:t>
      </w:r>
      <w:r w:rsidRPr="00A24549">
        <w:rPr>
          <w:b/>
        </w:rPr>
        <w:t xml:space="preserve">stop monitoring the </w:t>
      </w:r>
      <w:r w:rsidR="00A3076B" w:rsidRPr="00A24549">
        <w:rPr>
          <w:b/>
        </w:rPr>
        <w:t xml:space="preserve">previously configured </w:t>
      </w:r>
      <w:r w:rsidRPr="00A24549">
        <w:rPr>
          <w:b/>
        </w:rPr>
        <w:t>explicit BFD RS(s) after receiving response to step 2 MAC-CE</w:t>
      </w:r>
    </w:p>
    <w:p w14:paraId="34E510B4" w14:textId="49F88B34" w:rsidR="0000670E" w:rsidRPr="00A24549" w:rsidRDefault="00B74D0E" w:rsidP="00181473">
      <w:pPr>
        <w:numPr>
          <w:ilvl w:val="0"/>
          <w:numId w:val="12"/>
        </w:numPr>
        <w:spacing w:after="0"/>
        <w:jc w:val="both"/>
        <w:rPr>
          <w:rFonts w:eastAsia="PMingLiU"/>
          <w:b/>
          <w:sz w:val="18"/>
          <w:szCs w:val="18"/>
          <w:lang w:val="en-US" w:eastAsia="zh-CN"/>
        </w:rPr>
      </w:pPr>
      <w:r w:rsidRPr="00A24549">
        <w:rPr>
          <w:rFonts w:eastAsia="PMingLiU"/>
          <w:b/>
          <w:sz w:val="18"/>
          <w:szCs w:val="18"/>
          <w:lang w:val="en-US" w:eastAsia="zh-CN"/>
        </w:rPr>
        <w:t xml:space="preserve">UE can </w:t>
      </w:r>
      <w:r w:rsidR="009912E5" w:rsidRPr="00A24549">
        <w:rPr>
          <w:rFonts w:eastAsia="PMingLiU"/>
          <w:b/>
          <w:sz w:val="18"/>
          <w:szCs w:val="18"/>
          <w:lang w:val="en-US" w:eastAsia="zh-CN"/>
        </w:rPr>
        <w:t>start</w:t>
      </w:r>
      <w:r w:rsidRPr="00A24549">
        <w:rPr>
          <w:rFonts w:eastAsia="PMingLiU"/>
          <w:b/>
          <w:sz w:val="18"/>
          <w:szCs w:val="18"/>
          <w:lang w:val="en-US" w:eastAsia="zh-CN"/>
        </w:rPr>
        <w:t xml:space="preserve"> </w:t>
      </w:r>
      <w:r w:rsidR="009912E5" w:rsidRPr="00A24549">
        <w:rPr>
          <w:rFonts w:eastAsia="PMingLiU"/>
          <w:b/>
          <w:sz w:val="18"/>
          <w:szCs w:val="18"/>
          <w:lang w:val="en-US" w:eastAsia="zh-CN"/>
        </w:rPr>
        <w:t xml:space="preserve">implicit BFD after receiving TCI activation/reconfiguration for failed </w:t>
      </w:r>
      <w:proofErr w:type="spellStart"/>
      <w:r w:rsidR="009912E5" w:rsidRPr="00A24549">
        <w:rPr>
          <w:rFonts w:eastAsia="PMingLiU"/>
          <w:b/>
          <w:sz w:val="18"/>
          <w:szCs w:val="18"/>
          <w:lang w:val="en-US" w:eastAsia="zh-CN"/>
        </w:rPr>
        <w:t>SCell</w:t>
      </w:r>
      <w:proofErr w:type="spellEnd"/>
    </w:p>
    <w:p w14:paraId="5F013855" w14:textId="77777777" w:rsidR="002C6270" w:rsidRPr="00E21481" w:rsidRDefault="002C6270" w:rsidP="00E21481">
      <w:pPr>
        <w:spacing w:after="0"/>
        <w:jc w:val="both"/>
        <w:rPr>
          <w:rFonts w:eastAsia="PMingLiU"/>
          <w:b/>
          <w:sz w:val="18"/>
          <w:szCs w:val="18"/>
          <w:lang w:val="en-US" w:eastAsia="zh-CN"/>
        </w:rPr>
      </w:pPr>
    </w:p>
    <w:p w14:paraId="44AB0602" w14:textId="65A86B75" w:rsidR="003608F3" w:rsidRDefault="003608F3" w:rsidP="00E21481">
      <w:pPr>
        <w:keepNext/>
        <w:keepLines/>
        <w:numPr>
          <w:ilvl w:val="1"/>
          <w:numId w:val="1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BFR</w:t>
      </w:r>
      <w:r>
        <w:rPr>
          <w:rFonts w:ascii="Arial" w:eastAsiaTheme="majorEastAsia" w:hAnsi="Arial" w:cstheme="majorBidi"/>
          <w:color w:val="000000" w:themeColor="text1"/>
          <w:sz w:val="28"/>
          <w:szCs w:val="26"/>
          <w:lang w:eastAsia="ko-KR"/>
        </w:rPr>
        <w:t xml:space="preserve"> for </w:t>
      </w:r>
      <w:proofErr w:type="spellStart"/>
      <w:r>
        <w:rPr>
          <w:rFonts w:ascii="Arial" w:eastAsiaTheme="majorEastAsia" w:hAnsi="Arial" w:cstheme="majorBidi"/>
          <w:color w:val="000000" w:themeColor="text1"/>
          <w:sz w:val="28"/>
          <w:szCs w:val="26"/>
          <w:lang w:eastAsia="ko-KR"/>
        </w:rPr>
        <w:t>S</w:t>
      </w:r>
      <w:r w:rsidR="0056091F">
        <w:rPr>
          <w:rFonts w:ascii="Arial" w:eastAsiaTheme="majorEastAsia" w:hAnsi="Arial" w:cstheme="majorBidi"/>
          <w:color w:val="000000" w:themeColor="text1"/>
          <w:sz w:val="28"/>
          <w:szCs w:val="26"/>
          <w:lang w:eastAsia="ko-KR"/>
        </w:rPr>
        <w:t>C</w:t>
      </w:r>
      <w:r>
        <w:rPr>
          <w:rFonts w:ascii="Arial" w:eastAsiaTheme="majorEastAsia" w:hAnsi="Arial" w:cstheme="majorBidi"/>
          <w:color w:val="000000" w:themeColor="text1"/>
          <w:sz w:val="28"/>
          <w:szCs w:val="26"/>
          <w:lang w:eastAsia="ko-KR"/>
        </w:rPr>
        <w:t>ell</w:t>
      </w:r>
      <w:proofErr w:type="spellEnd"/>
      <w:r>
        <w:rPr>
          <w:rFonts w:ascii="Arial" w:eastAsiaTheme="majorEastAsia" w:hAnsi="Arial" w:cstheme="majorBidi"/>
          <w:color w:val="000000" w:themeColor="text1"/>
          <w:sz w:val="28"/>
          <w:szCs w:val="26"/>
          <w:lang w:eastAsia="ko-KR"/>
        </w:rPr>
        <w:t xml:space="preserve"> with Both UL and DL</w:t>
      </w:r>
    </w:p>
    <w:tbl>
      <w:tblPr>
        <w:tblStyle w:val="TableGrid"/>
        <w:tblW w:w="0" w:type="auto"/>
        <w:tblLook w:val="04A0" w:firstRow="1" w:lastRow="0" w:firstColumn="1" w:lastColumn="0" w:noHBand="0" w:noVBand="1"/>
      </w:tblPr>
      <w:tblGrid>
        <w:gridCol w:w="9350"/>
      </w:tblGrid>
      <w:tr w:rsidR="003608F3" w14:paraId="7885F3F1" w14:textId="77777777" w:rsidTr="003608F3">
        <w:tc>
          <w:tcPr>
            <w:tcW w:w="9350" w:type="dxa"/>
          </w:tcPr>
          <w:p w14:paraId="43CDB77A" w14:textId="77777777" w:rsidR="003608F3" w:rsidRDefault="003608F3" w:rsidP="003608F3">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4604AE18" w14:textId="77777777" w:rsidR="003608F3" w:rsidRDefault="003608F3" w:rsidP="003608F3">
            <w:pPr>
              <w:jc w:val="both"/>
              <w:rPr>
                <w:sz w:val="22"/>
                <w:szCs w:val="22"/>
              </w:rPr>
            </w:pPr>
            <w:r>
              <w:t xml:space="preserve">For </w:t>
            </w:r>
            <w:proofErr w:type="spellStart"/>
            <w:r>
              <w:t>SCell</w:t>
            </w:r>
            <w:proofErr w:type="spellEnd"/>
            <w:r>
              <w:t xml:space="preserve"> with both UL and DL, at least reuse the same BFRQ procedure as </w:t>
            </w:r>
            <w:proofErr w:type="spellStart"/>
            <w:r>
              <w:t>SCell</w:t>
            </w:r>
            <w:proofErr w:type="spellEnd"/>
            <w:r>
              <w:t xml:space="preserve"> with DL only.</w:t>
            </w:r>
          </w:p>
          <w:p w14:paraId="3C97A257" w14:textId="77777777" w:rsidR="003608F3" w:rsidRDefault="003608F3" w:rsidP="00E21481">
            <w:pPr>
              <w:numPr>
                <w:ilvl w:val="0"/>
                <w:numId w:val="21"/>
              </w:numPr>
              <w:spacing w:after="0"/>
              <w:jc w:val="both"/>
              <w:rPr>
                <w:rFonts w:ascii="Calibri" w:eastAsia="Times New Roman" w:hAnsi="Calibri" w:cs="Calibri"/>
                <w:lang w:eastAsia="zh-CN"/>
              </w:rPr>
            </w:pPr>
            <w:r>
              <w:rPr>
                <w:rFonts w:eastAsia="Times New Roman"/>
              </w:rPr>
              <w:t>Note: Whether to support CBRA/CFRA based BFRQ for both scenarios is a separate issue.</w:t>
            </w:r>
          </w:p>
          <w:p w14:paraId="203BB25B" w14:textId="77777777" w:rsidR="003608F3" w:rsidRDefault="003608F3" w:rsidP="00E21481">
            <w:pPr>
              <w:numPr>
                <w:ilvl w:val="0"/>
                <w:numId w:val="21"/>
              </w:numPr>
              <w:spacing w:after="0"/>
              <w:jc w:val="both"/>
              <w:rPr>
                <w:rFonts w:eastAsia="Times New Roman"/>
              </w:rPr>
            </w:pPr>
            <w:r>
              <w:rPr>
                <w:rFonts w:eastAsia="Times New Roman"/>
              </w:rPr>
              <w:t xml:space="preserve">Note: At least from RAN1 perspective, there is no need for introducing restrictions on MAC CE transmission for BFR in Rel-16 </w:t>
            </w:r>
          </w:p>
          <w:p w14:paraId="27DD86B7" w14:textId="5A6EAF71" w:rsidR="003608F3" w:rsidRPr="003608F3" w:rsidRDefault="003608F3" w:rsidP="00E21481">
            <w:pPr>
              <w:numPr>
                <w:ilvl w:val="0"/>
                <w:numId w:val="21"/>
              </w:numPr>
              <w:spacing w:after="0"/>
              <w:jc w:val="both"/>
              <w:rPr>
                <w:rFonts w:eastAsia="Times New Roman"/>
              </w:rPr>
            </w:pPr>
            <w:r>
              <w:rPr>
                <w:rFonts w:eastAsia="Times New Roman"/>
              </w:rPr>
              <w:t xml:space="preserve">FFS: Whether PUCCH-BFR can be configured on </w:t>
            </w:r>
            <w:proofErr w:type="spellStart"/>
            <w:r>
              <w:rPr>
                <w:rFonts w:eastAsia="Times New Roman"/>
              </w:rPr>
              <w:t>SCells</w:t>
            </w:r>
            <w:proofErr w:type="spellEnd"/>
          </w:p>
        </w:tc>
      </w:tr>
    </w:tbl>
    <w:p w14:paraId="60AC0A71" w14:textId="77777777" w:rsidR="003608F3" w:rsidRPr="002E629B" w:rsidRDefault="003608F3" w:rsidP="00DE4FA7">
      <w:pPr>
        <w:keepNext/>
        <w:keepLines/>
        <w:spacing w:before="40" w:after="0"/>
        <w:rPr>
          <w:rFonts w:ascii="Arial" w:eastAsiaTheme="majorEastAsia" w:hAnsi="Arial" w:cstheme="majorBidi"/>
          <w:color w:val="000000" w:themeColor="text1"/>
          <w:sz w:val="28"/>
          <w:szCs w:val="26"/>
          <w:lang w:eastAsia="ko-KR"/>
        </w:rPr>
      </w:pPr>
    </w:p>
    <w:p w14:paraId="15B49318" w14:textId="551373D3" w:rsidR="00181473" w:rsidRPr="00D725B6" w:rsidRDefault="003608F3" w:rsidP="00F12689">
      <w:pPr>
        <w:jc w:val="both"/>
        <w:rPr>
          <w:bCs/>
          <w:lang w:eastAsia="ja-JP"/>
        </w:rPr>
      </w:pPr>
      <w:r>
        <w:rPr>
          <w:bCs/>
          <w:lang w:eastAsia="ja-JP"/>
        </w:rPr>
        <w:t xml:space="preserve">For </w:t>
      </w:r>
      <w:proofErr w:type="spellStart"/>
      <w:r>
        <w:rPr>
          <w:bCs/>
          <w:lang w:eastAsia="ja-JP"/>
        </w:rPr>
        <w:t>Scell</w:t>
      </w:r>
      <w:proofErr w:type="spellEnd"/>
      <w:r>
        <w:rPr>
          <w:bCs/>
          <w:lang w:eastAsia="ja-JP"/>
        </w:rPr>
        <w:t xml:space="preserve"> with both UL and DL, we believe in addition to use the procedure in the DL only </w:t>
      </w:r>
      <w:proofErr w:type="spellStart"/>
      <w:r>
        <w:rPr>
          <w:bCs/>
          <w:lang w:eastAsia="ja-JP"/>
        </w:rPr>
        <w:t>Scell</w:t>
      </w:r>
      <w:proofErr w:type="spellEnd"/>
      <w:r>
        <w:rPr>
          <w:bCs/>
          <w:lang w:eastAsia="ja-JP"/>
        </w:rPr>
        <w:t xml:space="preserve"> case, it should allow</w:t>
      </w:r>
      <w:r w:rsidR="007A76C8">
        <w:rPr>
          <w:bCs/>
          <w:lang w:eastAsia="ja-JP"/>
        </w:rPr>
        <w:t xml:space="preserve"> UE</w:t>
      </w:r>
      <w:r>
        <w:rPr>
          <w:bCs/>
          <w:lang w:eastAsia="ja-JP"/>
        </w:rPr>
        <w:t xml:space="preserve"> to send BFRQ in a </w:t>
      </w:r>
      <w:proofErr w:type="spellStart"/>
      <w:r>
        <w:rPr>
          <w:bCs/>
          <w:lang w:eastAsia="ja-JP"/>
        </w:rPr>
        <w:t>Scell</w:t>
      </w:r>
      <w:proofErr w:type="spellEnd"/>
      <w:r>
        <w:rPr>
          <w:bCs/>
          <w:lang w:eastAsia="ja-JP"/>
        </w:rPr>
        <w:t xml:space="preserve">; as it helps to reduce the load on </w:t>
      </w:r>
      <w:proofErr w:type="spellStart"/>
      <w:r>
        <w:rPr>
          <w:bCs/>
          <w:lang w:eastAsia="ja-JP"/>
        </w:rPr>
        <w:t>Pcell</w:t>
      </w:r>
      <w:proofErr w:type="spellEnd"/>
      <w:r>
        <w:rPr>
          <w:bCs/>
          <w:lang w:eastAsia="ja-JP"/>
        </w:rPr>
        <w:t xml:space="preserve">, and as an alternative reporting approach, provides more robustness in the BFRQ signalling. Specifically, the </w:t>
      </w:r>
      <w:proofErr w:type="spellStart"/>
      <w:r>
        <w:rPr>
          <w:bCs/>
          <w:lang w:eastAsia="ja-JP"/>
        </w:rPr>
        <w:t>Scell</w:t>
      </w:r>
      <w:proofErr w:type="spellEnd"/>
      <w:r>
        <w:rPr>
          <w:bCs/>
          <w:lang w:eastAsia="ja-JP"/>
        </w:rPr>
        <w:t xml:space="preserve"> BFR can still follows the 2 step </w:t>
      </w:r>
      <w:r w:rsidR="00414558">
        <w:rPr>
          <w:bCs/>
          <w:lang w:eastAsia="ja-JP"/>
        </w:rPr>
        <w:t xml:space="preserve">BFRQ </w:t>
      </w:r>
      <w:r>
        <w:rPr>
          <w:bCs/>
          <w:lang w:eastAsia="ja-JP"/>
        </w:rPr>
        <w:t xml:space="preserve">approach, where the 1 step PUCCH-BFR can be sent via a </w:t>
      </w:r>
      <w:proofErr w:type="spellStart"/>
      <w:r>
        <w:rPr>
          <w:bCs/>
          <w:lang w:eastAsia="ja-JP"/>
        </w:rPr>
        <w:t>Scell</w:t>
      </w:r>
      <w:proofErr w:type="spellEnd"/>
      <w:r>
        <w:rPr>
          <w:bCs/>
          <w:lang w:eastAsia="ja-JP"/>
        </w:rPr>
        <w:t xml:space="preserve"> </w:t>
      </w:r>
      <w:r w:rsidR="00F0265A">
        <w:rPr>
          <w:bCs/>
          <w:lang w:eastAsia="ja-JP"/>
        </w:rPr>
        <w:t xml:space="preserve">different from or same as the failed </w:t>
      </w:r>
      <w:proofErr w:type="spellStart"/>
      <w:r w:rsidR="00F0265A">
        <w:rPr>
          <w:bCs/>
          <w:lang w:eastAsia="ja-JP"/>
        </w:rPr>
        <w:t>Scell</w:t>
      </w:r>
      <w:proofErr w:type="spellEnd"/>
      <w:r w:rsidR="00414558">
        <w:rPr>
          <w:bCs/>
          <w:lang w:eastAsia="ja-JP"/>
        </w:rPr>
        <w:t>.</w:t>
      </w:r>
    </w:p>
    <w:p w14:paraId="0173E413" w14:textId="4C46F86F" w:rsidR="00FE5C16" w:rsidRDefault="00414558" w:rsidP="00E21481">
      <w:pPr>
        <w:jc w:val="both"/>
        <w:rPr>
          <w:b/>
          <w:lang w:eastAsia="ja-JP"/>
        </w:rPr>
      </w:pPr>
      <w:r w:rsidRPr="00A24549">
        <w:rPr>
          <w:b/>
          <w:u w:val="single"/>
        </w:rPr>
        <w:lastRenderedPageBreak/>
        <w:t xml:space="preserve">Proposal </w:t>
      </w:r>
      <w:r w:rsidR="00867F01" w:rsidRPr="00A24549">
        <w:rPr>
          <w:b/>
          <w:u w:val="single"/>
        </w:rPr>
        <w:t>1</w:t>
      </w:r>
      <w:r w:rsidR="00CD4945" w:rsidRPr="00A24549">
        <w:rPr>
          <w:b/>
          <w:u w:val="single"/>
        </w:rPr>
        <w:t>1</w:t>
      </w:r>
      <w:r w:rsidRPr="00A24549">
        <w:rPr>
          <w:b/>
        </w:rPr>
        <w:t xml:space="preserve">: </w:t>
      </w:r>
      <w:r w:rsidR="008A7145" w:rsidRPr="00A24549">
        <w:rPr>
          <w:b/>
        </w:rPr>
        <w:t>In case of 2 PUCCH groups, s</w:t>
      </w:r>
      <w:r w:rsidRPr="00A24549">
        <w:rPr>
          <w:b/>
        </w:rPr>
        <w:t xml:space="preserve">upport PUCCH-BFR configured on </w:t>
      </w:r>
      <w:proofErr w:type="spellStart"/>
      <w:r w:rsidRPr="00A24549">
        <w:rPr>
          <w:b/>
        </w:rPr>
        <w:t>S</w:t>
      </w:r>
      <w:r w:rsidR="008A7145" w:rsidRPr="00A24549">
        <w:rPr>
          <w:b/>
        </w:rPr>
        <w:t>C</w:t>
      </w:r>
      <w:r w:rsidRPr="00A24549">
        <w:rPr>
          <w:b/>
        </w:rPr>
        <w:t>ell</w:t>
      </w:r>
      <w:proofErr w:type="spellEnd"/>
      <w:r w:rsidRPr="00A24549">
        <w:rPr>
          <w:b/>
        </w:rPr>
        <w:t xml:space="preserve"> w</w:t>
      </w:r>
      <w:r w:rsidR="008A7145" w:rsidRPr="00A24549">
        <w:rPr>
          <w:b/>
        </w:rPr>
        <w:t>ith</w:t>
      </w:r>
      <w:r w:rsidRPr="00A24549">
        <w:rPr>
          <w:b/>
        </w:rPr>
        <w:t xml:space="preserve"> both UL and DL</w:t>
      </w:r>
      <w:r w:rsidRPr="00A24549">
        <w:rPr>
          <w:b/>
          <w:lang w:eastAsia="ja-JP"/>
        </w:rPr>
        <w:t>.</w:t>
      </w:r>
    </w:p>
    <w:p w14:paraId="6E366426" w14:textId="26DC571A" w:rsidR="002E629B" w:rsidRPr="002E629B" w:rsidRDefault="002E629B" w:rsidP="00E21481">
      <w:pPr>
        <w:keepNext/>
        <w:keepLines/>
        <w:numPr>
          <w:ilvl w:val="1"/>
          <w:numId w:val="1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Latency</w:t>
      </w:r>
      <w:r w:rsidR="0056091F">
        <w:rPr>
          <w:rFonts w:ascii="Arial" w:eastAsiaTheme="majorEastAsia" w:hAnsi="Arial" w:cstheme="majorBidi"/>
          <w:color w:val="000000" w:themeColor="text1"/>
          <w:sz w:val="28"/>
          <w:szCs w:val="26"/>
          <w:lang w:eastAsia="ko-KR"/>
        </w:rPr>
        <w:t>/</w:t>
      </w:r>
      <w:r w:rsidRPr="002E629B">
        <w:rPr>
          <w:rFonts w:ascii="Arial" w:eastAsiaTheme="majorEastAsia" w:hAnsi="Arial" w:cstheme="majorBidi"/>
          <w:color w:val="000000" w:themeColor="text1"/>
          <w:sz w:val="28"/>
          <w:szCs w:val="26"/>
          <w:lang w:eastAsia="ko-KR"/>
        </w:rPr>
        <w:t xml:space="preserve">Overhead </w:t>
      </w:r>
      <w:r w:rsidR="0056091F">
        <w:rPr>
          <w:rFonts w:ascii="Arial" w:eastAsiaTheme="majorEastAsia" w:hAnsi="Arial" w:cstheme="majorBidi"/>
          <w:color w:val="000000" w:themeColor="text1"/>
          <w:sz w:val="28"/>
          <w:szCs w:val="26"/>
          <w:lang w:eastAsia="ko-KR"/>
        </w:rPr>
        <w:t xml:space="preserve">Reduction for </w:t>
      </w:r>
      <w:proofErr w:type="spellStart"/>
      <w:r w:rsidR="0056091F">
        <w:rPr>
          <w:rFonts w:ascii="Arial" w:eastAsiaTheme="majorEastAsia" w:hAnsi="Arial" w:cstheme="majorBidi"/>
          <w:color w:val="000000" w:themeColor="text1"/>
          <w:sz w:val="28"/>
          <w:szCs w:val="26"/>
          <w:lang w:eastAsia="ko-KR"/>
        </w:rPr>
        <w:t>SCell</w:t>
      </w:r>
      <w:proofErr w:type="spellEnd"/>
      <w:r w:rsidR="0056091F">
        <w:rPr>
          <w:rFonts w:ascii="Arial" w:eastAsiaTheme="majorEastAsia" w:hAnsi="Arial" w:cstheme="majorBidi"/>
          <w:color w:val="000000" w:themeColor="text1"/>
          <w:sz w:val="28"/>
          <w:szCs w:val="26"/>
          <w:lang w:eastAsia="ko-KR"/>
        </w:rPr>
        <w:t xml:space="preserve"> BFR</w:t>
      </w:r>
    </w:p>
    <w:p w14:paraId="37ACED22" w14:textId="77777777" w:rsidR="002E629B" w:rsidRPr="002E629B" w:rsidRDefault="002E629B" w:rsidP="002E629B">
      <w:pPr>
        <w:jc w:val="both"/>
      </w:pPr>
      <w:r w:rsidRPr="002E629B">
        <w:t xml:space="preserve">For different parameter combinations, the following table looks at the latency numbers for supporting the baseline, standalone </w:t>
      </w:r>
      <w:proofErr w:type="spellStart"/>
      <w:r w:rsidRPr="002E629B">
        <w:t>SCell</w:t>
      </w:r>
      <w:proofErr w:type="spellEnd"/>
      <w:r w:rsidRPr="002E629B">
        <w:t xml:space="preserve">-based beam failure recovery and the </w:t>
      </w:r>
      <w:proofErr w:type="spellStart"/>
      <w:r w:rsidRPr="002E629B">
        <w:t>PCell</w:t>
      </w:r>
      <w:proofErr w:type="spellEnd"/>
      <w:r w:rsidRPr="002E629B">
        <w:t xml:space="preserve">-aided </w:t>
      </w:r>
      <w:proofErr w:type="spellStart"/>
      <w:r w:rsidRPr="002E629B">
        <w:t>SCell</w:t>
      </w:r>
      <w:proofErr w:type="spellEnd"/>
      <w:r w:rsidRPr="002E629B">
        <w:t xml:space="preserve"> recovery proposal. </w:t>
      </w:r>
    </w:p>
    <w:p w14:paraId="0011F76A" w14:textId="6B38E32D" w:rsidR="002E629B" w:rsidRPr="002E629B" w:rsidRDefault="002E629B" w:rsidP="002E629B">
      <w:pPr>
        <w:keepNext/>
        <w:spacing w:after="200"/>
        <w:jc w:val="center"/>
        <w:rPr>
          <w:b/>
          <w:iCs/>
          <w:szCs w:val="18"/>
        </w:rPr>
      </w:pPr>
      <w:bookmarkStart w:id="14" w:name="_Ref525824347"/>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001131EC">
        <w:rPr>
          <w:b/>
          <w:iCs/>
          <w:noProof/>
          <w:szCs w:val="18"/>
        </w:rPr>
        <w:t>1</w:t>
      </w:r>
      <w:r w:rsidRPr="002E629B">
        <w:rPr>
          <w:b/>
          <w:iCs/>
          <w:szCs w:val="18"/>
        </w:rPr>
        <w:fldChar w:fldCharType="end"/>
      </w:r>
      <w:bookmarkEnd w:id="14"/>
      <w:r w:rsidRPr="002E629B">
        <w:rPr>
          <w:b/>
          <w:iCs/>
          <w:szCs w:val="18"/>
        </w:rPr>
        <w:t xml:space="preserve">: Latency comparison between baseline scheme and the proposed </w:t>
      </w:r>
      <w:proofErr w:type="spellStart"/>
      <w:r w:rsidRPr="002E629B">
        <w:rPr>
          <w:b/>
          <w:iCs/>
          <w:szCs w:val="18"/>
        </w:rPr>
        <w:t>SCell</w:t>
      </w:r>
      <w:proofErr w:type="spellEnd"/>
      <w:r w:rsidRPr="002E629B">
        <w:rPr>
          <w:b/>
          <w:iCs/>
          <w:szCs w:val="18"/>
        </w:rPr>
        <w:t xml:space="preserve">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2E629B" w:rsidRPr="002E629B" w14:paraId="0DF613AB" w14:textId="77777777" w:rsidTr="00132FC8">
        <w:trPr>
          <w:trHeight w:val="255"/>
        </w:trPr>
        <w:tc>
          <w:tcPr>
            <w:tcW w:w="9278" w:type="dxa"/>
            <w:gridSpan w:val="11"/>
            <w:noWrap/>
            <w:hideMark/>
          </w:tcPr>
          <w:p w14:paraId="4C4D4A9D" w14:textId="77777777" w:rsidR="002E629B" w:rsidRPr="002E629B" w:rsidRDefault="002E629B" w:rsidP="002E629B">
            <w:pPr>
              <w:jc w:val="center"/>
            </w:pPr>
            <w:r w:rsidRPr="002E629B">
              <w:t>Parameter Combinations (Value in Slots for 120Khz numerology)</w:t>
            </w:r>
          </w:p>
        </w:tc>
        <w:tc>
          <w:tcPr>
            <w:tcW w:w="1596" w:type="dxa"/>
            <w:gridSpan w:val="3"/>
            <w:noWrap/>
            <w:hideMark/>
          </w:tcPr>
          <w:p w14:paraId="4C345036" w14:textId="77777777" w:rsidR="002E629B" w:rsidRPr="002E629B" w:rsidRDefault="002E629B" w:rsidP="002E629B">
            <w:pPr>
              <w:jc w:val="center"/>
            </w:pPr>
            <w:r w:rsidRPr="002E629B">
              <w:t>Average Latency (#slots)</w:t>
            </w:r>
          </w:p>
        </w:tc>
      </w:tr>
      <w:tr w:rsidR="002E629B" w:rsidRPr="002E629B" w14:paraId="2F1A3F02" w14:textId="77777777" w:rsidTr="00132FC8">
        <w:trPr>
          <w:gridAfter w:val="1"/>
          <w:wAfter w:w="12" w:type="dxa"/>
          <w:trHeight w:val="1029"/>
        </w:trPr>
        <w:tc>
          <w:tcPr>
            <w:tcW w:w="1080" w:type="dxa"/>
            <w:hideMark/>
          </w:tcPr>
          <w:p w14:paraId="345D37C0" w14:textId="77777777" w:rsidR="002E629B" w:rsidRPr="002E629B" w:rsidRDefault="002E629B" w:rsidP="002E629B">
            <w:r w:rsidRPr="002E629B">
              <w:t># RS occasions for averaging</w:t>
            </w:r>
          </w:p>
        </w:tc>
        <w:tc>
          <w:tcPr>
            <w:tcW w:w="990" w:type="dxa"/>
            <w:hideMark/>
          </w:tcPr>
          <w:p w14:paraId="7730962A" w14:textId="77777777" w:rsidR="002E629B" w:rsidRPr="002E629B" w:rsidRDefault="002E629B" w:rsidP="002E629B">
            <w:r w:rsidRPr="002E629B">
              <w:t>RS periodicity</w:t>
            </w:r>
          </w:p>
        </w:tc>
        <w:tc>
          <w:tcPr>
            <w:tcW w:w="990" w:type="dxa"/>
            <w:hideMark/>
          </w:tcPr>
          <w:p w14:paraId="1DFDCC29" w14:textId="77777777" w:rsidR="002E629B" w:rsidRPr="002E629B" w:rsidRDefault="002E629B" w:rsidP="002E629B">
            <w:r w:rsidRPr="002E629B">
              <w:t>SR/PUCCH periodicity</w:t>
            </w:r>
          </w:p>
        </w:tc>
        <w:tc>
          <w:tcPr>
            <w:tcW w:w="1170" w:type="dxa"/>
            <w:hideMark/>
          </w:tcPr>
          <w:p w14:paraId="2C8E00F6" w14:textId="77777777" w:rsidR="002E629B" w:rsidRPr="002E629B" w:rsidRDefault="002E629B" w:rsidP="002E629B">
            <w:r w:rsidRPr="002E629B">
              <w:t>SR to PDCCH triggering L1 Report</w:t>
            </w:r>
          </w:p>
        </w:tc>
        <w:tc>
          <w:tcPr>
            <w:tcW w:w="981" w:type="dxa"/>
            <w:hideMark/>
          </w:tcPr>
          <w:p w14:paraId="5EC79C75" w14:textId="77777777" w:rsidR="002E629B" w:rsidRPr="002E629B" w:rsidRDefault="002E629B" w:rsidP="002E629B">
            <w:r w:rsidRPr="002E629B">
              <w:t>RACH occasion periodicity</w:t>
            </w:r>
          </w:p>
        </w:tc>
        <w:tc>
          <w:tcPr>
            <w:tcW w:w="981" w:type="dxa"/>
            <w:hideMark/>
          </w:tcPr>
          <w:p w14:paraId="2ACA0C19" w14:textId="77777777" w:rsidR="002E629B" w:rsidRPr="002E629B" w:rsidRDefault="002E629B" w:rsidP="002E629B">
            <w:r w:rsidRPr="002E629B">
              <w:t>Dynamic RACH periodicity</w:t>
            </w:r>
          </w:p>
        </w:tc>
        <w:tc>
          <w:tcPr>
            <w:tcW w:w="704" w:type="dxa"/>
            <w:hideMark/>
          </w:tcPr>
          <w:p w14:paraId="243EDB86" w14:textId="77777777" w:rsidR="002E629B" w:rsidRPr="002E629B" w:rsidRDefault="002E629B" w:rsidP="002E629B">
            <w:r w:rsidRPr="002E629B">
              <w:t xml:space="preserve"># RACH </w:t>
            </w:r>
            <w:proofErr w:type="spellStart"/>
            <w:r w:rsidRPr="002E629B">
              <w:t>ReTx</w:t>
            </w:r>
            <w:proofErr w:type="spellEnd"/>
          </w:p>
        </w:tc>
        <w:tc>
          <w:tcPr>
            <w:tcW w:w="569" w:type="dxa"/>
            <w:hideMark/>
          </w:tcPr>
          <w:p w14:paraId="1A785F40" w14:textId="77777777" w:rsidR="002E629B" w:rsidRPr="002E629B" w:rsidRDefault="002E629B" w:rsidP="002E629B">
            <w:r w:rsidRPr="002E629B">
              <w:t>RAR Delay</w:t>
            </w:r>
          </w:p>
        </w:tc>
        <w:tc>
          <w:tcPr>
            <w:tcW w:w="793" w:type="dxa"/>
            <w:hideMark/>
          </w:tcPr>
          <w:p w14:paraId="16EADD3D" w14:textId="77777777" w:rsidR="002E629B" w:rsidRPr="002E629B" w:rsidRDefault="002E629B" w:rsidP="002E629B">
            <w:r w:rsidRPr="002E629B">
              <w:t xml:space="preserve">Delay </w:t>
            </w:r>
            <w:proofErr w:type="gramStart"/>
            <w:r w:rsidRPr="002E629B">
              <w:t>to Activate</w:t>
            </w:r>
            <w:proofErr w:type="gramEnd"/>
            <w:r w:rsidRPr="002E629B">
              <w:t xml:space="preserve"> dynamic RACH</w:t>
            </w:r>
          </w:p>
        </w:tc>
        <w:tc>
          <w:tcPr>
            <w:tcW w:w="1004" w:type="dxa"/>
            <w:hideMark/>
          </w:tcPr>
          <w:p w14:paraId="4B362F79" w14:textId="77777777" w:rsidR="002E629B" w:rsidRPr="002E629B" w:rsidRDefault="002E629B" w:rsidP="002E629B">
            <w:r w:rsidRPr="002E629B">
              <w:t>MAC-CE Delay after CORESET activation</w:t>
            </w:r>
          </w:p>
        </w:tc>
        <w:tc>
          <w:tcPr>
            <w:tcW w:w="796" w:type="dxa"/>
            <w:gridSpan w:val="2"/>
            <w:hideMark/>
          </w:tcPr>
          <w:p w14:paraId="78C80547" w14:textId="77777777" w:rsidR="002E629B" w:rsidRPr="002E629B" w:rsidRDefault="002E629B" w:rsidP="002E629B">
            <w:r w:rsidRPr="002E629B">
              <w:t>Baseline option</w:t>
            </w:r>
          </w:p>
        </w:tc>
        <w:tc>
          <w:tcPr>
            <w:tcW w:w="804" w:type="dxa"/>
            <w:hideMark/>
          </w:tcPr>
          <w:p w14:paraId="2C7F6A35" w14:textId="77777777" w:rsidR="002E629B" w:rsidRPr="002E629B" w:rsidRDefault="002E629B" w:rsidP="002E629B">
            <w:proofErr w:type="spellStart"/>
            <w:r w:rsidRPr="002E629B">
              <w:t>PCell</w:t>
            </w:r>
            <w:proofErr w:type="spellEnd"/>
            <w:r w:rsidRPr="002E629B">
              <w:t xml:space="preserve"> aided </w:t>
            </w:r>
            <w:proofErr w:type="spellStart"/>
            <w:r w:rsidRPr="002E629B">
              <w:t>SCell</w:t>
            </w:r>
            <w:proofErr w:type="spellEnd"/>
            <w:r w:rsidRPr="002E629B">
              <w:t xml:space="preserve"> recovery</w:t>
            </w:r>
          </w:p>
        </w:tc>
      </w:tr>
      <w:tr w:rsidR="002E629B" w:rsidRPr="002E629B" w14:paraId="45219C98" w14:textId="77777777" w:rsidTr="00132FC8">
        <w:trPr>
          <w:gridAfter w:val="1"/>
          <w:wAfter w:w="12" w:type="dxa"/>
          <w:trHeight w:val="243"/>
        </w:trPr>
        <w:tc>
          <w:tcPr>
            <w:tcW w:w="1080" w:type="dxa"/>
            <w:hideMark/>
          </w:tcPr>
          <w:p w14:paraId="1CEFFBB5" w14:textId="77777777" w:rsidR="002E629B" w:rsidRPr="002E629B" w:rsidRDefault="002E629B" w:rsidP="002E629B">
            <w:pPr>
              <w:jc w:val="both"/>
            </w:pPr>
            <w:r w:rsidRPr="002E629B">
              <w:t>1</w:t>
            </w:r>
          </w:p>
        </w:tc>
        <w:tc>
          <w:tcPr>
            <w:tcW w:w="990" w:type="dxa"/>
            <w:hideMark/>
          </w:tcPr>
          <w:p w14:paraId="3D980946" w14:textId="77777777" w:rsidR="002E629B" w:rsidRPr="002E629B" w:rsidRDefault="002E629B" w:rsidP="002E629B">
            <w:pPr>
              <w:jc w:val="both"/>
            </w:pPr>
            <w:r w:rsidRPr="002E629B">
              <w:t>16</w:t>
            </w:r>
          </w:p>
        </w:tc>
        <w:tc>
          <w:tcPr>
            <w:tcW w:w="990" w:type="dxa"/>
            <w:hideMark/>
          </w:tcPr>
          <w:p w14:paraId="0CA896F4" w14:textId="77777777" w:rsidR="002E629B" w:rsidRPr="002E629B" w:rsidRDefault="002E629B" w:rsidP="002E629B">
            <w:pPr>
              <w:jc w:val="both"/>
            </w:pPr>
            <w:r w:rsidRPr="002E629B">
              <w:t>1</w:t>
            </w:r>
          </w:p>
        </w:tc>
        <w:tc>
          <w:tcPr>
            <w:tcW w:w="1170" w:type="dxa"/>
            <w:hideMark/>
          </w:tcPr>
          <w:p w14:paraId="3AB3BDEC" w14:textId="77777777" w:rsidR="002E629B" w:rsidRPr="002E629B" w:rsidRDefault="002E629B" w:rsidP="002E629B">
            <w:pPr>
              <w:jc w:val="both"/>
            </w:pPr>
            <w:r w:rsidRPr="002E629B">
              <w:t>1</w:t>
            </w:r>
          </w:p>
        </w:tc>
        <w:tc>
          <w:tcPr>
            <w:tcW w:w="981" w:type="dxa"/>
            <w:hideMark/>
          </w:tcPr>
          <w:p w14:paraId="1C89D1D1" w14:textId="77777777" w:rsidR="002E629B" w:rsidRPr="002E629B" w:rsidRDefault="002E629B" w:rsidP="002E629B">
            <w:pPr>
              <w:jc w:val="both"/>
            </w:pPr>
            <w:r w:rsidRPr="002E629B">
              <w:t>80</w:t>
            </w:r>
          </w:p>
        </w:tc>
        <w:tc>
          <w:tcPr>
            <w:tcW w:w="981" w:type="dxa"/>
            <w:hideMark/>
          </w:tcPr>
          <w:p w14:paraId="6E42F28D" w14:textId="77777777" w:rsidR="002E629B" w:rsidRPr="002E629B" w:rsidRDefault="002E629B" w:rsidP="002E629B">
            <w:pPr>
              <w:jc w:val="both"/>
            </w:pPr>
            <w:r w:rsidRPr="002E629B">
              <w:t>40</w:t>
            </w:r>
          </w:p>
        </w:tc>
        <w:tc>
          <w:tcPr>
            <w:tcW w:w="704" w:type="dxa"/>
            <w:hideMark/>
          </w:tcPr>
          <w:p w14:paraId="195FEAD5" w14:textId="77777777" w:rsidR="002E629B" w:rsidRPr="002E629B" w:rsidRDefault="002E629B" w:rsidP="002E629B">
            <w:pPr>
              <w:jc w:val="both"/>
            </w:pPr>
            <w:r w:rsidRPr="002E629B">
              <w:t>1</w:t>
            </w:r>
          </w:p>
        </w:tc>
        <w:tc>
          <w:tcPr>
            <w:tcW w:w="569" w:type="dxa"/>
            <w:hideMark/>
          </w:tcPr>
          <w:p w14:paraId="0FC0BE88" w14:textId="77777777" w:rsidR="002E629B" w:rsidRPr="002E629B" w:rsidRDefault="002E629B" w:rsidP="002E629B">
            <w:pPr>
              <w:jc w:val="both"/>
            </w:pPr>
            <w:r w:rsidRPr="002E629B">
              <w:t>8</w:t>
            </w:r>
          </w:p>
        </w:tc>
        <w:tc>
          <w:tcPr>
            <w:tcW w:w="793" w:type="dxa"/>
            <w:hideMark/>
          </w:tcPr>
          <w:p w14:paraId="705A1004" w14:textId="77777777" w:rsidR="002E629B" w:rsidRPr="002E629B" w:rsidRDefault="002E629B" w:rsidP="002E629B">
            <w:pPr>
              <w:jc w:val="both"/>
            </w:pPr>
            <w:r w:rsidRPr="002E629B">
              <w:t>8</w:t>
            </w:r>
          </w:p>
        </w:tc>
        <w:tc>
          <w:tcPr>
            <w:tcW w:w="1004" w:type="dxa"/>
            <w:hideMark/>
          </w:tcPr>
          <w:p w14:paraId="4A255486" w14:textId="77777777" w:rsidR="002E629B" w:rsidRPr="002E629B" w:rsidRDefault="002E629B" w:rsidP="002E629B">
            <w:pPr>
              <w:jc w:val="both"/>
            </w:pPr>
            <w:r w:rsidRPr="002E629B">
              <w:t>24</w:t>
            </w:r>
          </w:p>
        </w:tc>
        <w:tc>
          <w:tcPr>
            <w:tcW w:w="796" w:type="dxa"/>
            <w:gridSpan w:val="2"/>
            <w:noWrap/>
            <w:hideMark/>
          </w:tcPr>
          <w:p w14:paraId="15288840" w14:textId="77777777" w:rsidR="002E629B" w:rsidRPr="002E629B" w:rsidRDefault="002E629B" w:rsidP="002E629B">
            <w:pPr>
              <w:jc w:val="both"/>
            </w:pPr>
            <w:r w:rsidRPr="002E629B">
              <w:t>80</w:t>
            </w:r>
          </w:p>
        </w:tc>
        <w:tc>
          <w:tcPr>
            <w:tcW w:w="804" w:type="dxa"/>
            <w:noWrap/>
            <w:hideMark/>
          </w:tcPr>
          <w:p w14:paraId="4EFFC47C" w14:textId="77777777" w:rsidR="002E629B" w:rsidRPr="002E629B" w:rsidRDefault="002E629B" w:rsidP="002E629B">
            <w:pPr>
              <w:jc w:val="both"/>
            </w:pPr>
            <w:r w:rsidRPr="002E629B">
              <w:t>70</w:t>
            </w:r>
          </w:p>
        </w:tc>
      </w:tr>
      <w:tr w:rsidR="002E629B" w:rsidRPr="002E629B" w14:paraId="362306F3" w14:textId="77777777" w:rsidTr="00132FC8">
        <w:trPr>
          <w:gridAfter w:val="1"/>
          <w:wAfter w:w="12" w:type="dxa"/>
          <w:trHeight w:val="243"/>
        </w:trPr>
        <w:tc>
          <w:tcPr>
            <w:tcW w:w="1080" w:type="dxa"/>
            <w:hideMark/>
          </w:tcPr>
          <w:p w14:paraId="35813B00" w14:textId="77777777" w:rsidR="002E629B" w:rsidRPr="002E629B" w:rsidRDefault="002E629B" w:rsidP="002E629B">
            <w:pPr>
              <w:jc w:val="both"/>
            </w:pPr>
            <w:r w:rsidRPr="002E629B">
              <w:t>1</w:t>
            </w:r>
          </w:p>
        </w:tc>
        <w:tc>
          <w:tcPr>
            <w:tcW w:w="990" w:type="dxa"/>
            <w:hideMark/>
          </w:tcPr>
          <w:p w14:paraId="39C1494A" w14:textId="77777777" w:rsidR="002E629B" w:rsidRPr="002E629B" w:rsidRDefault="002E629B" w:rsidP="002E629B">
            <w:pPr>
              <w:jc w:val="both"/>
            </w:pPr>
            <w:r w:rsidRPr="002E629B">
              <w:t>16</w:t>
            </w:r>
          </w:p>
        </w:tc>
        <w:tc>
          <w:tcPr>
            <w:tcW w:w="990" w:type="dxa"/>
            <w:hideMark/>
          </w:tcPr>
          <w:p w14:paraId="47257100" w14:textId="77777777" w:rsidR="002E629B" w:rsidRPr="002E629B" w:rsidRDefault="002E629B" w:rsidP="002E629B">
            <w:pPr>
              <w:jc w:val="both"/>
            </w:pPr>
            <w:r w:rsidRPr="002E629B">
              <w:t>1</w:t>
            </w:r>
          </w:p>
        </w:tc>
        <w:tc>
          <w:tcPr>
            <w:tcW w:w="1170" w:type="dxa"/>
            <w:hideMark/>
          </w:tcPr>
          <w:p w14:paraId="026CF408" w14:textId="77777777" w:rsidR="002E629B" w:rsidRPr="002E629B" w:rsidRDefault="002E629B" w:rsidP="002E629B">
            <w:pPr>
              <w:jc w:val="both"/>
            </w:pPr>
            <w:r w:rsidRPr="002E629B">
              <w:t>1</w:t>
            </w:r>
          </w:p>
        </w:tc>
        <w:tc>
          <w:tcPr>
            <w:tcW w:w="981" w:type="dxa"/>
            <w:hideMark/>
          </w:tcPr>
          <w:p w14:paraId="28DA8105" w14:textId="77777777" w:rsidR="002E629B" w:rsidRPr="002E629B" w:rsidRDefault="002E629B" w:rsidP="002E629B">
            <w:pPr>
              <w:jc w:val="both"/>
            </w:pPr>
            <w:r w:rsidRPr="002E629B">
              <w:t>80</w:t>
            </w:r>
          </w:p>
        </w:tc>
        <w:tc>
          <w:tcPr>
            <w:tcW w:w="981" w:type="dxa"/>
            <w:hideMark/>
          </w:tcPr>
          <w:p w14:paraId="61945371" w14:textId="77777777" w:rsidR="002E629B" w:rsidRPr="002E629B" w:rsidRDefault="002E629B" w:rsidP="002E629B">
            <w:pPr>
              <w:jc w:val="both"/>
            </w:pPr>
            <w:r w:rsidRPr="002E629B">
              <w:t>80</w:t>
            </w:r>
          </w:p>
        </w:tc>
        <w:tc>
          <w:tcPr>
            <w:tcW w:w="704" w:type="dxa"/>
            <w:hideMark/>
          </w:tcPr>
          <w:p w14:paraId="1251F07E" w14:textId="77777777" w:rsidR="002E629B" w:rsidRPr="002E629B" w:rsidRDefault="002E629B" w:rsidP="002E629B">
            <w:pPr>
              <w:jc w:val="both"/>
            </w:pPr>
            <w:r w:rsidRPr="002E629B">
              <w:t>1</w:t>
            </w:r>
          </w:p>
        </w:tc>
        <w:tc>
          <w:tcPr>
            <w:tcW w:w="569" w:type="dxa"/>
            <w:hideMark/>
          </w:tcPr>
          <w:p w14:paraId="6C83CE77" w14:textId="77777777" w:rsidR="002E629B" w:rsidRPr="002E629B" w:rsidRDefault="002E629B" w:rsidP="002E629B">
            <w:pPr>
              <w:jc w:val="both"/>
            </w:pPr>
            <w:r w:rsidRPr="002E629B">
              <w:t>8</w:t>
            </w:r>
          </w:p>
        </w:tc>
        <w:tc>
          <w:tcPr>
            <w:tcW w:w="793" w:type="dxa"/>
            <w:hideMark/>
          </w:tcPr>
          <w:p w14:paraId="17948A04" w14:textId="77777777" w:rsidR="002E629B" w:rsidRPr="002E629B" w:rsidRDefault="002E629B" w:rsidP="002E629B">
            <w:pPr>
              <w:jc w:val="both"/>
            </w:pPr>
            <w:r w:rsidRPr="002E629B">
              <w:t>8</w:t>
            </w:r>
          </w:p>
        </w:tc>
        <w:tc>
          <w:tcPr>
            <w:tcW w:w="1004" w:type="dxa"/>
            <w:hideMark/>
          </w:tcPr>
          <w:p w14:paraId="387F8CC0" w14:textId="77777777" w:rsidR="002E629B" w:rsidRPr="002E629B" w:rsidRDefault="002E629B" w:rsidP="002E629B">
            <w:pPr>
              <w:jc w:val="both"/>
            </w:pPr>
            <w:r w:rsidRPr="002E629B">
              <w:t>24</w:t>
            </w:r>
          </w:p>
        </w:tc>
        <w:tc>
          <w:tcPr>
            <w:tcW w:w="796" w:type="dxa"/>
            <w:gridSpan w:val="2"/>
            <w:hideMark/>
          </w:tcPr>
          <w:p w14:paraId="10477EAA" w14:textId="77777777" w:rsidR="002E629B" w:rsidRPr="002E629B" w:rsidRDefault="002E629B" w:rsidP="002E629B">
            <w:pPr>
              <w:jc w:val="both"/>
            </w:pPr>
            <w:r w:rsidRPr="002E629B">
              <w:t>80</w:t>
            </w:r>
          </w:p>
        </w:tc>
        <w:tc>
          <w:tcPr>
            <w:tcW w:w="804" w:type="dxa"/>
            <w:noWrap/>
            <w:hideMark/>
          </w:tcPr>
          <w:p w14:paraId="21D2FC3A" w14:textId="77777777" w:rsidR="002E629B" w:rsidRPr="002E629B" w:rsidRDefault="002E629B" w:rsidP="002E629B">
            <w:pPr>
              <w:jc w:val="both"/>
            </w:pPr>
            <w:r w:rsidRPr="002E629B">
              <w:t>90</w:t>
            </w:r>
          </w:p>
        </w:tc>
      </w:tr>
      <w:tr w:rsidR="002E629B" w:rsidRPr="002E629B" w14:paraId="030A6B68" w14:textId="77777777" w:rsidTr="00132FC8">
        <w:trPr>
          <w:gridAfter w:val="1"/>
          <w:wAfter w:w="12" w:type="dxa"/>
          <w:trHeight w:val="243"/>
        </w:trPr>
        <w:tc>
          <w:tcPr>
            <w:tcW w:w="1080" w:type="dxa"/>
            <w:hideMark/>
          </w:tcPr>
          <w:p w14:paraId="78CE75DC" w14:textId="77777777" w:rsidR="002E629B" w:rsidRPr="002E629B" w:rsidRDefault="002E629B" w:rsidP="002E629B">
            <w:pPr>
              <w:jc w:val="both"/>
            </w:pPr>
            <w:r w:rsidRPr="002E629B">
              <w:t>2</w:t>
            </w:r>
          </w:p>
        </w:tc>
        <w:tc>
          <w:tcPr>
            <w:tcW w:w="990" w:type="dxa"/>
            <w:hideMark/>
          </w:tcPr>
          <w:p w14:paraId="238C741B" w14:textId="77777777" w:rsidR="002E629B" w:rsidRPr="002E629B" w:rsidRDefault="002E629B" w:rsidP="002E629B">
            <w:pPr>
              <w:jc w:val="both"/>
            </w:pPr>
            <w:r w:rsidRPr="002E629B">
              <w:t>40</w:t>
            </w:r>
          </w:p>
        </w:tc>
        <w:tc>
          <w:tcPr>
            <w:tcW w:w="990" w:type="dxa"/>
            <w:hideMark/>
          </w:tcPr>
          <w:p w14:paraId="5E4EFAF6" w14:textId="77777777" w:rsidR="002E629B" w:rsidRPr="002E629B" w:rsidRDefault="002E629B" w:rsidP="002E629B">
            <w:pPr>
              <w:jc w:val="both"/>
            </w:pPr>
            <w:r w:rsidRPr="002E629B">
              <w:t>40</w:t>
            </w:r>
          </w:p>
        </w:tc>
        <w:tc>
          <w:tcPr>
            <w:tcW w:w="1170" w:type="dxa"/>
            <w:hideMark/>
          </w:tcPr>
          <w:p w14:paraId="16FE9054" w14:textId="77777777" w:rsidR="002E629B" w:rsidRPr="002E629B" w:rsidRDefault="002E629B" w:rsidP="002E629B">
            <w:pPr>
              <w:jc w:val="both"/>
            </w:pPr>
            <w:r w:rsidRPr="002E629B">
              <w:t>1</w:t>
            </w:r>
          </w:p>
        </w:tc>
        <w:tc>
          <w:tcPr>
            <w:tcW w:w="981" w:type="dxa"/>
            <w:hideMark/>
          </w:tcPr>
          <w:p w14:paraId="3EF39BA4" w14:textId="77777777" w:rsidR="002E629B" w:rsidRPr="002E629B" w:rsidRDefault="002E629B" w:rsidP="002E629B">
            <w:pPr>
              <w:jc w:val="both"/>
            </w:pPr>
            <w:r w:rsidRPr="002E629B">
              <w:t>40</w:t>
            </w:r>
          </w:p>
        </w:tc>
        <w:tc>
          <w:tcPr>
            <w:tcW w:w="981" w:type="dxa"/>
            <w:hideMark/>
          </w:tcPr>
          <w:p w14:paraId="22A6B41A" w14:textId="77777777" w:rsidR="002E629B" w:rsidRPr="002E629B" w:rsidRDefault="002E629B" w:rsidP="002E629B">
            <w:pPr>
              <w:jc w:val="both"/>
            </w:pPr>
            <w:r w:rsidRPr="002E629B">
              <w:t>40</w:t>
            </w:r>
          </w:p>
        </w:tc>
        <w:tc>
          <w:tcPr>
            <w:tcW w:w="704" w:type="dxa"/>
            <w:hideMark/>
          </w:tcPr>
          <w:p w14:paraId="705814E5" w14:textId="77777777" w:rsidR="002E629B" w:rsidRPr="002E629B" w:rsidRDefault="002E629B" w:rsidP="002E629B">
            <w:pPr>
              <w:jc w:val="both"/>
            </w:pPr>
            <w:r w:rsidRPr="002E629B">
              <w:t>4</w:t>
            </w:r>
          </w:p>
        </w:tc>
        <w:tc>
          <w:tcPr>
            <w:tcW w:w="569" w:type="dxa"/>
            <w:hideMark/>
          </w:tcPr>
          <w:p w14:paraId="7E269205" w14:textId="77777777" w:rsidR="002E629B" w:rsidRPr="002E629B" w:rsidRDefault="002E629B" w:rsidP="002E629B">
            <w:pPr>
              <w:jc w:val="both"/>
            </w:pPr>
            <w:r w:rsidRPr="002E629B">
              <w:t>16</w:t>
            </w:r>
          </w:p>
        </w:tc>
        <w:tc>
          <w:tcPr>
            <w:tcW w:w="793" w:type="dxa"/>
            <w:hideMark/>
          </w:tcPr>
          <w:p w14:paraId="28BCBB56" w14:textId="77777777" w:rsidR="002E629B" w:rsidRPr="002E629B" w:rsidRDefault="002E629B" w:rsidP="002E629B">
            <w:pPr>
              <w:jc w:val="both"/>
            </w:pPr>
            <w:r w:rsidRPr="002E629B">
              <w:t>16</w:t>
            </w:r>
          </w:p>
        </w:tc>
        <w:tc>
          <w:tcPr>
            <w:tcW w:w="1004" w:type="dxa"/>
            <w:hideMark/>
          </w:tcPr>
          <w:p w14:paraId="6B6B8CE9" w14:textId="77777777" w:rsidR="002E629B" w:rsidRPr="002E629B" w:rsidRDefault="002E629B" w:rsidP="002E629B">
            <w:pPr>
              <w:jc w:val="both"/>
            </w:pPr>
            <w:r w:rsidRPr="002E629B">
              <w:t>24</w:t>
            </w:r>
          </w:p>
        </w:tc>
        <w:tc>
          <w:tcPr>
            <w:tcW w:w="796" w:type="dxa"/>
            <w:gridSpan w:val="2"/>
            <w:hideMark/>
          </w:tcPr>
          <w:p w14:paraId="1809A91A" w14:textId="77777777" w:rsidR="002E629B" w:rsidRPr="002E629B" w:rsidRDefault="002E629B" w:rsidP="002E629B">
            <w:pPr>
              <w:jc w:val="both"/>
            </w:pPr>
            <w:r w:rsidRPr="002E629B">
              <w:t>240</w:t>
            </w:r>
          </w:p>
        </w:tc>
        <w:tc>
          <w:tcPr>
            <w:tcW w:w="804" w:type="dxa"/>
            <w:noWrap/>
            <w:hideMark/>
          </w:tcPr>
          <w:p w14:paraId="45A917FF" w14:textId="77777777" w:rsidR="002E629B" w:rsidRPr="002E629B" w:rsidRDefault="002E629B" w:rsidP="002E629B">
            <w:pPr>
              <w:jc w:val="both"/>
            </w:pPr>
            <w:r w:rsidRPr="002E629B">
              <w:t>258</w:t>
            </w:r>
          </w:p>
        </w:tc>
      </w:tr>
      <w:tr w:rsidR="002E629B" w:rsidRPr="002E629B" w14:paraId="12A93CC3" w14:textId="77777777" w:rsidTr="00132FC8">
        <w:trPr>
          <w:gridAfter w:val="1"/>
          <w:wAfter w:w="12" w:type="dxa"/>
          <w:trHeight w:val="243"/>
        </w:trPr>
        <w:tc>
          <w:tcPr>
            <w:tcW w:w="1080" w:type="dxa"/>
            <w:noWrap/>
            <w:hideMark/>
          </w:tcPr>
          <w:p w14:paraId="41C7191F" w14:textId="77777777" w:rsidR="002E629B" w:rsidRPr="002E629B" w:rsidRDefault="002E629B" w:rsidP="002E629B">
            <w:pPr>
              <w:jc w:val="both"/>
            </w:pPr>
            <w:r w:rsidRPr="002E629B">
              <w:t>1</w:t>
            </w:r>
          </w:p>
        </w:tc>
        <w:tc>
          <w:tcPr>
            <w:tcW w:w="990" w:type="dxa"/>
            <w:noWrap/>
            <w:hideMark/>
          </w:tcPr>
          <w:p w14:paraId="0E1B97C7" w14:textId="77777777" w:rsidR="002E629B" w:rsidRPr="002E629B" w:rsidRDefault="002E629B" w:rsidP="002E629B">
            <w:pPr>
              <w:jc w:val="both"/>
            </w:pPr>
            <w:r w:rsidRPr="002E629B">
              <w:t>160</w:t>
            </w:r>
          </w:p>
        </w:tc>
        <w:tc>
          <w:tcPr>
            <w:tcW w:w="990" w:type="dxa"/>
            <w:noWrap/>
            <w:hideMark/>
          </w:tcPr>
          <w:p w14:paraId="539A6BC8" w14:textId="77777777" w:rsidR="002E629B" w:rsidRPr="002E629B" w:rsidRDefault="002E629B" w:rsidP="002E629B">
            <w:pPr>
              <w:jc w:val="both"/>
            </w:pPr>
            <w:r w:rsidRPr="002E629B">
              <w:t>80</w:t>
            </w:r>
          </w:p>
        </w:tc>
        <w:tc>
          <w:tcPr>
            <w:tcW w:w="1170" w:type="dxa"/>
            <w:noWrap/>
            <w:hideMark/>
          </w:tcPr>
          <w:p w14:paraId="6625C43A" w14:textId="77777777" w:rsidR="002E629B" w:rsidRPr="002E629B" w:rsidRDefault="002E629B" w:rsidP="002E629B">
            <w:pPr>
              <w:jc w:val="both"/>
            </w:pPr>
            <w:r w:rsidRPr="002E629B">
              <w:t>1</w:t>
            </w:r>
          </w:p>
        </w:tc>
        <w:tc>
          <w:tcPr>
            <w:tcW w:w="981" w:type="dxa"/>
            <w:noWrap/>
            <w:hideMark/>
          </w:tcPr>
          <w:p w14:paraId="51E5C67A" w14:textId="77777777" w:rsidR="002E629B" w:rsidRPr="002E629B" w:rsidRDefault="002E629B" w:rsidP="002E629B">
            <w:pPr>
              <w:jc w:val="both"/>
            </w:pPr>
            <w:r w:rsidRPr="002E629B">
              <w:t>160</w:t>
            </w:r>
          </w:p>
        </w:tc>
        <w:tc>
          <w:tcPr>
            <w:tcW w:w="981" w:type="dxa"/>
            <w:noWrap/>
            <w:hideMark/>
          </w:tcPr>
          <w:p w14:paraId="76FC1540" w14:textId="77777777" w:rsidR="002E629B" w:rsidRPr="002E629B" w:rsidRDefault="002E629B" w:rsidP="002E629B">
            <w:pPr>
              <w:jc w:val="both"/>
            </w:pPr>
            <w:r w:rsidRPr="002E629B">
              <w:t>80</w:t>
            </w:r>
          </w:p>
        </w:tc>
        <w:tc>
          <w:tcPr>
            <w:tcW w:w="704" w:type="dxa"/>
            <w:noWrap/>
            <w:hideMark/>
          </w:tcPr>
          <w:p w14:paraId="3FC83DC6" w14:textId="77777777" w:rsidR="002E629B" w:rsidRPr="002E629B" w:rsidRDefault="002E629B" w:rsidP="002E629B">
            <w:pPr>
              <w:jc w:val="both"/>
            </w:pPr>
            <w:r w:rsidRPr="002E629B">
              <w:t>8</w:t>
            </w:r>
          </w:p>
        </w:tc>
        <w:tc>
          <w:tcPr>
            <w:tcW w:w="569" w:type="dxa"/>
            <w:noWrap/>
            <w:hideMark/>
          </w:tcPr>
          <w:p w14:paraId="7FF6A2C7" w14:textId="77777777" w:rsidR="002E629B" w:rsidRPr="002E629B" w:rsidRDefault="002E629B" w:rsidP="002E629B">
            <w:pPr>
              <w:jc w:val="both"/>
            </w:pPr>
            <w:r w:rsidRPr="002E629B">
              <w:t>80</w:t>
            </w:r>
          </w:p>
        </w:tc>
        <w:tc>
          <w:tcPr>
            <w:tcW w:w="793" w:type="dxa"/>
            <w:noWrap/>
            <w:hideMark/>
          </w:tcPr>
          <w:p w14:paraId="33CFA1EE" w14:textId="77777777" w:rsidR="002E629B" w:rsidRPr="002E629B" w:rsidRDefault="002E629B" w:rsidP="002E629B">
            <w:pPr>
              <w:jc w:val="both"/>
            </w:pPr>
            <w:r w:rsidRPr="002E629B">
              <w:t>8</w:t>
            </w:r>
          </w:p>
        </w:tc>
        <w:tc>
          <w:tcPr>
            <w:tcW w:w="1004" w:type="dxa"/>
            <w:noWrap/>
            <w:hideMark/>
          </w:tcPr>
          <w:p w14:paraId="3F840832" w14:textId="77777777" w:rsidR="002E629B" w:rsidRPr="002E629B" w:rsidRDefault="002E629B" w:rsidP="002E629B">
            <w:pPr>
              <w:jc w:val="both"/>
            </w:pPr>
            <w:r w:rsidRPr="002E629B">
              <w:t>24</w:t>
            </w:r>
          </w:p>
        </w:tc>
        <w:tc>
          <w:tcPr>
            <w:tcW w:w="796" w:type="dxa"/>
            <w:gridSpan w:val="2"/>
            <w:hideMark/>
          </w:tcPr>
          <w:p w14:paraId="473B2CBF" w14:textId="77777777" w:rsidR="002E629B" w:rsidRPr="002E629B" w:rsidRDefault="002E629B" w:rsidP="002E629B">
            <w:pPr>
              <w:jc w:val="both"/>
            </w:pPr>
            <w:r w:rsidRPr="002E629B">
              <w:t>1384</w:t>
            </w:r>
          </w:p>
        </w:tc>
        <w:tc>
          <w:tcPr>
            <w:tcW w:w="804" w:type="dxa"/>
            <w:noWrap/>
            <w:hideMark/>
          </w:tcPr>
          <w:p w14:paraId="44307946" w14:textId="77777777" w:rsidR="002E629B" w:rsidRPr="002E629B" w:rsidRDefault="002E629B" w:rsidP="002E629B">
            <w:pPr>
              <w:jc w:val="both"/>
            </w:pPr>
            <w:r w:rsidRPr="002E629B">
              <w:t>794</w:t>
            </w:r>
          </w:p>
        </w:tc>
      </w:tr>
      <w:tr w:rsidR="002E629B" w:rsidRPr="002E629B" w14:paraId="419B905F" w14:textId="77777777" w:rsidTr="00132FC8">
        <w:trPr>
          <w:gridAfter w:val="1"/>
          <w:wAfter w:w="12" w:type="dxa"/>
          <w:trHeight w:val="243"/>
        </w:trPr>
        <w:tc>
          <w:tcPr>
            <w:tcW w:w="1080" w:type="dxa"/>
            <w:noWrap/>
            <w:hideMark/>
          </w:tcPr>
          <w:p w14:paraId="018CBF83" w14:textId="77777777" w:rsidR="002E629B" w:rsidRPr="002E629B" w:rsidRDefault="002E629B" w:rsidP="002E629B">
            <w:pPr>
              <w:jc w:val="both"/>
            </w:pPr>
            <w:r w:rsidRPr="002E629B">
              <w:t>2</w:t>
            </w:r>
          </w:p>
        </w:tc>
        <w:tc>
          <w:tcPr>
            <w:tcW w:w="990" w:type="dxa"/>
            <w:noWrap/>
            <w:hideMark/>
          </w:tcPr>
          <w:p w14:paraId="0F9BC0B0" w14:textId="77777777" w:rsidR="002E629B" w:rsidRPr="002E629B" w:rsidRDefault="002E629B" w:rsidP="002E629B">
            <w:pPr>
              <w:jc w:val="both"/>
            </w:pPr>
            <w:r w:rsidRPr="002E629B">
              <w:t>80</w:t>
            </w:r>
          </w:p>
        </w:tc>
        <w:tc>
          <w:tcPr>
            <w:tcW w:w="990" w:type="dxa"/>
            <w:noWrap/>
            <w:hideMark/>
          </w:tcPr>
          <w:p w14:paraId="653BC6F9" w14:textId="77777777" w:rsidR="002E629B" w:rsidRPr="002E629B" w:rsidRDefault="002E629B" w:rsidP="002E629B">
            <w:pPr>
              <w:jc w:val="both"/>
            </w:pPr>
            <w:r w:rsidRPr="002E629B">
              <w:t>160</w:t>
            </w:r>
          </w:p>
        </w:tc>
        <w:tc>
          <w:tcPr>
            <w:tcW w:w="1170" w:type="dxa"/>
            <w:hideMark/>
          </w:tcPr>
          <w:p w14:paraId="414D3C26" w14:textId="77777777" w:rsidR="002E629B" w:rsidRPr="002E629B" w:rsidRDefault="002E629B" w:rsidP="002E629B">
            <w:pPr>
              <w:jc w:val="both"/>
            </w:pPr>
            <w:r w:rsidRPr="002E629B">
              <w:t>1</w:t>
            </w:r>
          </w:p>
        </w:tc>
        <w:tc>
          <w:tcPr>
            <w:tcW w:w="981" w:type="dxa"/>
            <w:noWrap/>
            <w:hideMark/>
          </w:tcPr>
          <w:p w14:paraId="4B095F5C" w14:textId="77777777" w:rsidR="002E629B" w:rsidRPr="002E629B" w:rsidRDefault="002E629B" w:rsidP="002E629B">
            <w:pPr>
              <w:jc w:val="both"/>
            </w:pPr>
            <w:r w:rsidRPr="002E629B">
              <w:t>320</w:t>
            </w:r>
          </w:p>
        </w:tc>
        <w:tc>
          <w:tcPr>
            <w:tcW w:w="981" w:type="dxa"/>
            <w:noWrap/>
            <w:hideMark/>
          </w:tcPr>
          <w:p w14:paraId="419C394B" w14:textId="77777777" w:rsidR="002E629B" w:rsidRPr="002E629B" w:rsidRDefault="002E629B" w:rsidP="002E629B">
            <w:pPr>
              <w:jc w:val="both"/>
            </w:pPr>
            <w:r w:rsidRPr="002E629B">
              <w:t>160</w:t>
            </w:r>
          </w:p>
        </w:tc>
        <w:tc>
          <w:tcPr>
            <w:tcW w:w="704" w:type="dxa"/>
            <w:noWrap/>
            <w:hideMark/>
          </w:tcPr>
          <w:p w14:paraId="214EC92A" w14:textId="77777777" w:rsidR="002E629B" w:rsidRPr="002E629B" w:rsidRDefault="002E629B" w:rsidP="002E629B">
            <w:pPr>
              <w:jc w:val="both"/>
            </w:pPr>
            <w:r w:rsidRPr="002E629B">
              <w:t>2</w:t>
            </w:r>
          </w:p>
        </w:tc>
        <w:tc>
          <w:tcPr>
            <w:tcW w:w="569" w:type="dxa"/>
            <w:noWrap/>
            <w:hideMark/>
          </w:tcPr>
          <w:p w14:paraId="66881EB5" w14:textId="77777777" w:rsidR="002E629B" w:rsidRPr="002E629B" w:rsidRDefault="002E629B" w:rsidP="002E629B">
            <w:pPr>
              <w:jc w:val="both"/>
            </w:pPr>
            <w:r w:rsidRPr="002E629B">
              <w:t>8</w:t>
            </w:r>
          </w:p>
        </w:tc>
        <w:tc>
          <w:tcPr>
            <w:tcW w:w="793" w:type="dxa"/>
            <w:noWrap/>
            <w:hideMark/>
          </w:tcPr>
          <w:p w14:paraId="0F0EE66A" w14:textId="77777777" w:rsidR="002E629B" w:rsidRPr="002E629B" w:rsidRDefault="002E629B" w:rsidP="002E629B">
            <w:pPr>
              <w:jc w:val="both"/>
            </w:pPr>
            <w:r w:rsidRPr="002E629B">
              <w:t>8</w:t>
            </w:r>
          </w:p>
        </w:tc>
        <w:tc>
          <w:tcPr>
            <w:tcW w:w="1004" w:type="dxa"/>
            <w:noWrap/>
            <w:hideMark/>
          </w:tcPr>
          <w:p w14:paraId="49AA301F" w14:textId="77777777" w:rsidR="002E629B" w:rsidRPr="002E629B" w:rsidRDefault="002E629B" w:rsidP="002E629B">
            <w:pPr>
              <w:jc w:val="both"/>
            </w:pPr>
            <w:r w:rsidRPr="002E629B">
              <w:t>24</w:t>
            </w:r>
          </w:p>
        </w:tc>
        <w:tc>
          <w:tcPr>
            <w:tcW w:w="796" w:type="dxa"/>
            <w:gridSpan w:val="2"/>
            <w:hideMark/>
          </w:tcPr>
          <w:p w14:paraId="2104F745" w14:textId="77777777" w:rsidR="002E629B" w:rsidRPr="002E629B" w:rsidRDefault="002E629B" w:rsidP="002E629B">
            <w:pPr>
              <w:jc w:val="both"/>
            </w:pPr>
            <w:r w:rsidRPr="002E629B">
              <w:t>632</w:t>
            </w:r>
          </w:p>
        </w:tc>
        <w:tc>
          <w:tcPr>
            <w:tcW w:w="804" w:type="dxa"/>
            <w:noWrap/>
            <w:hideMark/>
          </w:tcPr>
          <w:p w14:paraId="568EDC05" w14:textId="77777777" w:rsidR="002E629B" w:rsidRPr="002E629B" w:rsidRDefault="002E629B" w:rsidP="002E629B">
            <w:pPr>
              <w:jc w:val="both"/>
            </w:pPr>
            <w:r w:rsidRPr="002E629B">
              <w:t>402</w:t>
            </w:r>
          </w:p>
        </w:tc>
      </w:tr>
      <w:tr w:rsidR="002E629B" w:rsidRPr="002E629B" w14:paraId="5F5C3CB7" w14:textId="77777777" w:rsidTr="00132FC8">
        <w:trPr>
          <w:gridAfter w:val="1"/>
          <w:wAfter w:w="12" w:type="dxa"/>
          <w:trHeight w:val="243"/>
        </w:trPr>
        <w:tc>
          <w:tcPr>
            <w:tcW w:w="1080" w:type="dxa"/>
            <w:hideMark/>
          </w:tcPr>
          <w:p w14:paraId="07FE5D37" w14:textId="77777777" w:rsidR="002E629B" w:rsidRPr="002E629B" w:rsidRDefault="002E629B" w:rsidP="002E629B">
            <w:pPr>
              <w:jc w:val="both"/>
            </w:pPr>
            <w:r w:rsidRPr="002E629B">
              <w:t>4</w:t>
            </w:r>
          </w:p>
        </w:tc>
        <w:tc>
          <w:tcPr>
            <w:tcW w:w="990" w:type="dxa"/>
            <w:noWrap/>
            <w:hideMark/>
          </w:tcPr>
          <w:p w14:paraId="444AAC25" w14:textId="77777777" w:rsidR="002E629B" w:rsidRPr="002E629B" w:rsidRDefault="002E629B" w:rsidP="002E629B">
            <w:pPr>
              <w:jc w:val="both"/>
            </w:pPr>
            <w:r w:rsidRPr="002E629B">
              <w:t>8</w:t>
            </w:r>
          </w:p>
        </w:tc>
        <w:tc>
          <w:tcPr>
            <w:tcW w:w="990" w:type="dxa"/>
            <w:noWrap/>
            <w:hideMark/>
          </w:tcPr>
          <w:p w14:paraId="7FBAE4E0" w14:textId="77777777" w:rsidR="002E629B" w:rsidRPr="002E629B" w:rsidRDefault="002E629B" w:rsidP="002E629B">
            <w:pPr>
              <w:jc w:val="both"/>
            </w:pPr>
            <w:r w:rsidRPr="002E629B">
              <w:t>1</w:t>
            </w:r>
          </w:p>
        </w:tc>
        <w:tc>
          <w:tcPr>
            <w:tcW w:w="1170" w:type="dxa"/>
            <w:hideMark/>
          </w:tcPr>
          <w:p w14:paraId="3FEB529F" w14:textId="77777777" w:rsidR="002E629B" w:rsidRPr="002E629B" w:rsidRDefault="002E629B" w:rsidP="002E629B">
            <w:pPr>
              <w:jc w:val="both"/>
            </w:pPr>
            <w:r w:rsidRPr="002E629B">
              <w:t>1</w:t>
            </w:r>
          </w:p>
        </w:tc>
        <w:tc>
          <w:tcPr>
            <w:tcW w:w="981" w:type="dxa"/>
            <w:noWrap/>
            <w:hideMark/>
          </w:tcPr>
          <w:p w14:paraId="41CD714F" w14:textId="77777777" w:rsidR="002E629B" w:rsidRPr="002E629B" w:rsidRDefault="002E629B" w:rsidP="002E629B">
            <w:pPr>
              <w:jc w:val="both"/>
            </w:pPr>
            <w:r w:rsidRPr="002E629B">
              <w:t>80</w:t>
            </w:r>
          </w:p>
        </w:tc>
        <w:tc>
          <w:tcPr>
            <w:tcW w:w="981" w:type="dxa"/>
            <w:noWrap/>
            <w:hideMark/>
          </w:tcPr>
          <w:p w14:paraId="0180AB7C" w14:textId="77777777" w:rsidR="002E629B" w:rsidRPr="002E629B" w:rsidRDefault="002E629B" w:rsidP="002E629B">
            <w:pPr>
              <w:jc w:val="both"/>
            </w:pPr>
            <w:r w:rsidRPr="002E629B">
              <w:t>40</w:t>
            </w:r>
          </w:p>
        </w:tc>
        <w:tc>
          <w:tcPr>
            <w:tcW w:w="704" w:type="dxa"/>
            <w:noWrap/>
            <w:hideMark/>
          </w:tcPr>
          <w:p w14:paraId="403F67F9" w14:textId="77777777" w:rsidR="002E629B" w:rsidRPr="002E629B" w:rsidRDefault="002E629B" w:rsidP="002E629B">
            <w:pPr>
              <w:jc w:val="both"/>
            </w:pPr>
            <w:r w:rsidRPr="002E629B">
              <w:t>4</w:t>
            </w:r>
          </w:p>
        </w:tc>
        <w:tc>
          <w:tcPr>
            <w:tcW w:w="569" w:type="dxa"/>
            <w:noWrap/>
            <w:hideMark/>
          </w:tcPr>
          <w:p w14:paraId="5B849093" w14:textId="77777777" w:rsidR="002E629B" w:rsidRPr="002E629B" w:rsidRDefault="002E629B" w:rsidP="002E629B">
            <w:pPr>
              <w:jc w:val="both"/>
            </w:pPr>
            <w:r w:rsidRPr="002E629B">
              <w:t>4</w:t>
            </w:r>
          </w:p>
        </w:tc>
        <w:tc>
          <w:tcPr>
            <w:tcW w:w="793" w:type="dxa"/>
            <w:noWrap/>
            <w:hideMark/>
          </w:tcPr>
          <w:p w14:paraId="07AB49E6" w14:textId="77777777" w:rsidR="002E629B" w:rsidRPr="002E629B" w:rsidRDefault="002E629B" w:rsidP="002E629B">
            <w:pPr>
              <w:jc w:val="both"/>
            </w:pPr>
            <w:r w:rsidRPr="002E629B">
              <w:t>8</w:t>
            </w:r>
          </w:p>
        </w:tc>
        <w:tc>
          <w:tcPr>
            <w:tcW w:w="1004" w:type="dxa"/>
            <w:noWrap/>
            <w:hideMark/>
          </w:tcPr>
          <w:p w14:paraId="513E9EA5" w14:textId="77777777" w:rsidR="002E629B" w:rsidRPr="002E629B" w:rsidRDefault="002E629B" w:rsidP="002E629B">
            <w:pPr>
              <w:jc w:val="both"/>
            </w:pPr>
            <w:r w:rsidRPr="002E629B">
              <w:t>24</w:t>
            </w:r>
          </w:p>
        </w:tc>
        <w:tc>
          <w:tcPr>
            <w:tcW w:w="796" w:type="dxa"/>
            <w:gridSpan w:val="2"/>
            <w:hideMark/>
          </w:tcPr>
          <w:p w14:paraId="6A591294" w14:textId="77777777" w:rsidR="002E629B" w:rsidRPr="002E629B" w:rsidRDefault="002E629B" w:rsidP="002E629B">
            <w:pPr>
              <w:jc w:val="both"/>
            </w:pPr>
            <w:r w:rsidRPr="002E629B">
              <w:t>336</w:t>
            </w:r>
          </w:p>
        </w:tc>
        <w:tc>
          <w:tcPr>
            <w:tcW w:w="804" w:type="dxa"/>
            <w:noWrap/>
            <w:hideMark/>
          </w:tcPr>
          <w:p w14:paraId="762AB485" w14:textId="77777777" w:rsidR="002E629B" w:rsidRPr="002E629B" w:rsidRDefault="002E629B" w:rsidP="002E629B">
            <w:pPr>
              <w:jc w:val="both"/>
            </w:pPr>
            <w:r w:rsidRPr="002E629B">
              <w:t>206</w:t>
            </w:r>
          </w:p>
        </w:tc>
      </w:tr>
      <w:tr w:rsidR="002E629B" w:rsidRPr="002E629B" w14:paraId="39808B65" w14:textId="77777777" w:rsidTr="00132FC8">
        <w:trPr>
          <w:gridAfter w:val="1"/>
          <w:wAfter w:w="12" w:type="dxa"/>
          <w:trHeight w:val="255"/>
        </w:trPr>
        <w:tc>
          <w:tcPr>
            <w:tcW w:w="1080" w:type="dxa"/>
            <w:noWrap/>
            <w:hideMark/>
          </w:tcPr>
          <w:p w14:paraId="70920F9F" w14:textId="77777777" w:rsidR="002E629B" w:rsidRPr="002E629B" w:rsidRDefault="002E629B" w:rsidP="002E629B">
            <w:pPr>
              <w:jc w:val="both"/>
            </w:pPr>
            <w:r w:rsidRPr="002E629B">
              <w:t>2</w:t>
            </w:r>
          </w:p>
        </w:tc>
        <w:tc>
          <w:tcPr>
            <w:tcW w:w="990" w:type="dxa"/>
            <w:noWrap/>
            <w:hideMark/>
          </w:tcPr>
          <w:p w14:paraId="2E6E2A1E" w14:textId="77777777" w:rsidR="002E629B" w:rsidRPr="002E629B" w:rsidRDefault="002E629B" w:rsidP="002E629B">
            <w:pPr>
              <w:jc w:val="both"/>
            </w:pPr>
            <w:r w:rsidRPr="002E629B">
              <w:t>160</w:t>
            </w:r>
          </w:p>
        </w:tc>
        <w:tc>
          <w:tcPr>
            <w:tcW w:w="990" w:type="dxa"/>
            <w:noWrap/>
            <w:hideMark/>
          </w:tcPr>
          <w:p w14:paraId="53529557" w14:textId="77777777" w:rsidR="002E629B" w:rsidRPr="002E629B" w:rsidRDefault="002E629B" w:rsidP="002E629B">
            <w:pPr>
              <w:jc w:val="both"/>
            </w:pPr>
            <w:r w:rsidRPr="002E629B">
              <w:t>640</w:t>
            </w:r>
          </w:p>
        </w:tc>
        <w:tc>
          <w:tcPr>
            <w:tcW w:w="1170" w:type="dxa"/>
            <w:hideMark/>
          </w:tcPr>
          <w:p w14:paraId="22381FA5" w14:textId="77777777" w:rsidR="002E629B" w:rsidRPr="002E629B" w:rsidRDefault="002E629B" w:rsidP="002E629B">
            <w:pPr>
              <w:jc w:val="both"/>
            </w:pPr>
            <w:r w:rsidRPr="002E629B">
              <w:t>1</w:t>
            </w:r>
          </w:p>
        </w:tc>
        <w:tc>
          <w:tcPr>
            <w:tcW w:w="981" w:type="dxa"/>
            <w:noWrap/>
            <w:hideMark/>
          </w:tcPr>
          <w:p w14:paraId="5E22CC24" w14:textId="77777777" w:rsidR="002E629B" w:rsidRPr="002E629B" w:rsidRDefault="002E629B" w:rsidP="002E629B">
            <w:pPr>
              <w:jc w:val="both"/>
            </w:pPr>
            <w:r w:rsidRPr="002E629B">
              <w:t>40</w:t>
            </w:r>
          </w:p>
        </w:tc>
        <w:tc>
          <w:tcPr>
            <w:tcW w:w="981" w:type="dxa"/>
            <w:noWrap/>
            <w:hideMark/>
          </w:tcPr>
          <w:p w14:paraId="77FE5AB0" w14:textId="77777777" w:rsidR="002E629B" w:rsidRPr="002E629B" w:rsidRDefault="002E629B" w:rsidP="002E629B">
            <w:pPr>
              <w:jc w:val="both"/>
            </w:pPr>
            <w:r w:rsidRPr="002E629B">
              <w:t>40</w:t>
            </w:r>
          </w:p>
        </w:tc>
        <w:tc>
          <w:tcPr>
            <w:tcW w:w="704" w:type="dxa"/>
            <w:noWrap/>
            <w:hideMark/>
          </w:tcPr>
          <w:p w14:paraId="73EA1B6E" w14:textId="77777777" w:rsidR="002E629B" w:rsidRPr="002E629B" w:rsidRDefault="002E629B" w:rsidP="002E629B">
            <w:pPr>
              <w:jc w:val="both"/>
            </w:pPr>
            <w:r w:rsidRPr="002E629B">
              <w:t>1</w:t>
            </w:r>
          </w:p>
        </w:tc>
        <w:tc>
          <w:tcPr>
            <w:tcW w:w="569" w:type="dxa"/>
            <w:noWrap/>
            <w:hideMark/>
          </w:tcPr>
          <w:p w14:paraId="772B30C9" w14:textId="77777777" w:rsidR="002E629B" w:rsidRPr="002E629B" w:rsidRDefault="002E629B" w:rsidP="002E629B">
            <w:pPr>
              <w:jc w:val="both"/>
            </w:pPr>
            <w:r w:rsidRPr="002E629B">
              <w:t>2</w:t>
            </w:r>
          </w:p>
        </w:tc>
        <w:tc>
          <w:tcPr>
            <w:tcW w:w="793" w:type="dxa"/>
            <w:noWrap/>
            <w:hideMark/>
          </w:tcPr>
          <w:p w14:paraId="4EFB8987" w14:textId="77777777" w:rsidR="002E629B" w:rsidRPr="002E629B" w:rsidRDefault="002E629B" w:rsidP="002E629B">
            <w:pPr>
              <w:jc w:val="both"/>
            </w:pPr>
            <w:r w:rsidRPr="002E629B">
              <w:t>8</w:t>
            </w:r>
          </w:p>
        </w:tc>
        <w:tc>
          <w:tcPr>
            <w:tcW w:w="1004" w:type="dxa"/>
            <w:noWrap/>
            <w:hideMark/>
          </w:tcPr>
          <w:p w14:paraId="22D7D949" w14:textId="77777777" w:rsidR="002E629B" w:rsidRPr="002E629B" w:rsidRDefault="002E629B" w:rsidP="002E629B">
            <w:pPr>
              <w:jc w:val="both"/>
            </w:pPr>
            <w:r w:rsidRPr="002E629B">
              <w:t>24</w:t>
            </w:r>
          </w:p>
        </w:tc>
        <w:tc>
          <w:tcPr>
            <w:tcW w:w="796" w:type="dxa"/>
            <w:gridSpan w:val="2"/>
            <w:hideMark/>
          </w:tcPr>
          <w:p w14:paraId="4DB785CF" w14:textId="77777777" w:rsidR="002E629B" w:rsidRPr="002E629B" w:rsidRDefault="002E629B" w:rsidP="002E629B">
            <w:pPr>
              <w:jc w:val="both"/>
            </w:pPr>
            <w:r w:rsidRPr="002E629B">
              <w:t>366</w:t>
            </w:r>
          </w:p>
        </w:tc>
        <w:tc>
          <w:tcPr>
            <w:tcW w:w="804" w:type="dxa"/>
            <w:noWrap/>
            <w:hideMark/>
          </w:tcPr>
          <w:p w14:paraId="14952A32" w14:textId="77777777" w:rsidR="002E629B" w:rsidRPr="002E629B" w:rsidRDefault="002E629B" w:rsidP="002E629B">
            <w:pPr>
              <w:jc w:val="both"/>
            </w:pPr>
            <w:r w:rsidRPr="002E629B">
              <w:t>376</w:t>
            </w:r>
          </w:p>
        </w:tc>
      </w:tr>
    </w:tbl>
    <w:p w14:paraId="13706342" w14:textId="77777777" w:rsidR="002E629B" w:rsidRPr="002E629B" w:rsidRDefault="002E629B" w:rsidP="002E629B">
      <w:pPr>
        <w:jc w:val="both"/>
      </w:pPr>
    </w:p>
    <w:p w14:paraId="599C8BFA" w14:textId="77777777" w:rsidR="002E629B" w:rsidRPr="002E629B" w:rsidRDefault="002E629B" w:rsidP="002E629B">
      <w:pPr>
        <w:jc w:val="both"/>
        <w:rPr>
          <w:b/>
        </w:rPr>
      </w:pPr>
      <w:bookmarkStart w:id="15" w:name="_Hlk4497541"/>
      <w:r w:rsidRPr="002E629B">
        <w:rPr>
          <w:b/>
          <w:u w:val="single"/>
        </w:rPr>
        <w:t>Observation 2</w:t>
      </w:r>
      <w:r w:rsidRPr="002E629B">
        <w:rPr>
          <w:b/>
          <w:noProof/>
        </w:rPr>
        <w:t>: Considerable latency benefits when the dynamic RACH periodicity is smaller than regular RACH occasion periodicity.</w:t>
      </w:r>
    </w:p>
    <w:bookmarkEnd w:id="15"/>
    <w:p w14:paraId="65B2EE14" w14:textId="77777777" w:rsidR="002E629B" w:rsidRPr="002E629B" w:rsidRDefault="002E629B" w:rsidP="002E629B">
      <w:pPr>
        <w:jc w:val="both"/>
      </w:pPr>
      <w:r w:rsidRPr="002E629B">
        <w:t xml:space="preserve">Even when dynamic RACH periodicity is assumed to be same as the regular RACH periodicity, the increase in latency is marginal using the proposed </w:t>
      </w:r>
      <w:proofErr w:type="spellStart"/>
      <w:r w:rsidRPr="002E629B">
        <w:t>PCell</w:t>
      </w:r>
      <w:proofErr w:type="spellEnd"/>
      <w:r w:rsidRPr="002E629B">
        <w:t xml:space="preserve">-aided </w:t>
      </w:r>
      <w:proofErr w:type="spellStart"/>
      <w:r w:rsidRPr="002E629B">
        <w:t>SCell</w:t>
      </w:r>
      <w:proofErr w:type="spellEnd"/>
      <w:r w:rsidRPr="002E629B">
        <w:t xml:space="preserve"> recovery. </w:t>
      </w:r>
    </w:p>
    <w:p w14:paraId="1C646390" w14:textId="77777777" w:rsidR="002E629B" w:rsidRPr="002E629B" w:rsidRDefault="002E629B" w:rsidP="002E629B">
      <w:r w:rsidRPr="002E629B">
        <w:t xml:space="preserve">The amount of channel resources needed for the baseline scheme and the proposed </w:t>
      </w:r>
      <w:proofErr w:type="spellStart"/>
      <w:r w:rsidRPr="002E629B">
        <w:t>PCell</w:t>
      </w:r>
      <w:proofErr w:type="spellEnd"/>
      <w:r w:rsidRPr="002E629B">
        <w:t xml:space="preserve">-aided </w:t>
      </w:r>
      <w:proofErr w:type="spellStart"/>
      <w:r w:rsidRPr="002E629B">
        <w:t>SCell</w:t>
      </w:r>
      <w:proofErr w:type="spellEnd"/>
      <w:r w:rsidRPr="002E629B">
        <w:t xml:space="preserve"> recovery is shown below:</w:t>
      </w:r>
    </w:p>
    <w:p w14:paraId="524C4D2C" w14:textId="3D36D61B" w:rsidR="002E629B" w:rsidRPr="002E629B" w:rsidRDefault="002E629B" w:rsidP="002E629B">
      <w:pPr>
        <w:keepNext/>
        <w:spacing w:after="200"/>
        <w:jc w:val="center"/>
        <w:rPr>
          <w:b/>
          <w:iCs/>
          <w:szCs w:val="18"/>
        </w:rPr>
      </w:pPr>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001131EC">
        <w:rPr>
          <w:b/>
          <w:iCs/>
          <w:noProof/>
          <w:szCs w:val="18"/>
        </w:rPr>
        <w:t>2</w:t>
      </w:r>
      <w:r w:rsidRPr="002E629B">
        <w:rPr>
          <w:b/>
          <w:iCs/>
          <w:szCs w:val="18"/>
        </w:rPr>
        <w:fldChar w:fldCharType="end"/>
      </w:r>
      <w:r w:rsidRPr="002E629B">
        <w:rPr>
          <w:b/>
          <w:iCs/>
          <w:szCs w:val="18"/>
        </w:rPr>
        <w:t xml:space="preserve">: Resource overhead between baseline scheme and the proposed </w:t>
      </w:r>
      <w:proofErr w:type="spellStart"/>
      <w:r w:rsidRPr="002E629B">
        <w:rPr>
          <w:b/>
          <w:iCs/>
          <w:szCs w:val="18"/>
        </w:rPr>
        <w:t>SCell</w:t>
      </w:r>
      <w:proofErr w:type="spellEnd"/>
      <w:r w:rsidRPr="002E629B">
        <w:rPr>
          <w:b/>
          <w:iCs/>
          <w:szCs w:val="18"/>
        </w:rPr>
        <w:t xml:space="preserve">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2E629B" w:rsidRPr="002E629B" w14:paraId="2C535B37" w14:textId="77777777" w:rsidTr="00132FC8">
        <w:trPr>
          <w:trHeight w:val="548"/>
          <w:jc w:val="center"/>
        </w:trPr>
        <w:tc>
          <w:tcPr>
            <w:tcW w:w="1061" w:type="dxa"/>
            <w:vMerge w:val="restart"/>
            <w:vAlign w:val="center"/>
          </w:tcPr>
          <w:p w14:paraId="54398439" w14:textId="77777777" w:rsidR="002E629B" w:rsidRPr="002E629B" w:rsidRDefault="002E629B" w:rsidP="002E629B">
            <w:pPr>
              <w:jc w:val="center"/>
            </w:pPr>
            <w:r w:rsidRPr="002E629B">
              <w:t>Averaging duration (</w:t>
            </w:r>
            <w:proofErr w:type="spellStart"/>
            <w:r w:rsidRPr="002E629B">
              <w:t>ms</w:t>
            </w:r>
            <w:proofErr w:type="spellEnd"/>
            <w:r w:rsidRPr="002E629B">
              <w:t>)</w:t>
            </w:r>
          </w:p>
        </w:tc>
        <w:tc>
          <w:tcPr>
            <w:tcW w:w="1083" w:type="dxa"/>
            <w:vMerge w:val="restart"/>
            <w:vAlign w:val="center"/>
          </w:tcPr>
          <w:p w14:paraId="3D92667C" w14:textId="77777777" w:rsidR="002E629B" w:rsidRPr="002E629B" w:rsidRDefault="002E629B" w:rsidP="002E629B">
            <w:pPr>
              <w:jc w:val="center"/>
            </w:pPr>
            <w:r w:rsidRPr="002E629B">
              <w:t>RS periodicity (#slots)</w:t>
            </w:r>
          </w:p>
        </w:tc>
        <w:tc>
          <w:tcPr>
            <w:tcW w:w="1094" w:type="dxa"/>
            <w:vMerge w:val="restart"/>
            <w:vAlign w:val="center"/>
          </w:tcPr>
          <w:p w14:paraId="34726C7A" w14:textId="77777777" w:rsidR="002E629B" w:rsidRPr="002E629B" w:rsidRDefault="002E629B" w:rsidP="002E629B">
            <w:pPr>
              <w:jc w:val="center"/>
            </w:pPr>
            <w:proofErr w:type="spellStart"/>
            <w:r w:rsidRPr="002E629B">
              <w:t>SCell</w:t>
            </w:r>
            <w:proofErr w:type="spellEnd"/>
            <w:r w:rsidRPr="002E629B">
              <w:t xml:space="preserve"> failure probability</w:t>
            </w:r>
          </w:p>
        </w:tc>
        <w:tc>
          <w:tcPr>
            <w:tcW w:w="972" w:type="dxa"/>
            <w:vMerge w:val="restart"/>
            <w:vAlign w:val="center"/>
          </w:tcPr>
          <w:p w14:paraId="24B85E76" w14:textId="77777777" w:rsidR="002E629B" w:rsidRPr="002E629B" w:rsidRDefault="002E629B" w:rsidP="002E629B">
            <w:pPr>
              <w:jc w:val="center"/>
            </w:pPr>
            <w:r w:rsidRPr="002E629B">
              <w:t>#RACH resources per 5ms</w:t>
            </w:r>
          </w:p>
        </w:tc>
        <w:tc>
          <w:tcPr>
            <w:tcW w:w="1275" w:type="dxa"/>
            <w:vMerge w:val="restart"/>
            <w:vAlign w:val="center"/>
          </w:tcPr>
          <w:p w14:paraId="500C9C0C" w14:textId="77777777" w:rsidR="002E629B" w:rsidRPr="002E629B" w:rsidRDefault="002E629B" w:rsidP="002E629B">
            <w:pPr>
              <w:jc w:val="center"/>
            </w:pPr>
            <w:r w:rsidRPr="002E629B">
              <w:t># SR resources</w:t>
            </w:r>
          </w:p>
        </w:tc>
        <w:tc>
          <w:tcPr>
            <w:tcW w:w="3251" w:type="dxa"/>
            <w:gridSpan w:val="2"/>
          </w:tcPr>
          <w:p w14:paraId="0ECB67A2" w14:textId="77777777" w:rsidR="002E629B" w:rsidRPr="002E629B" w:rsidRDefault="002E629B" w:rsidP="002E629B">
            <w:r w:rsidRPr="002E629B">
              <w:t xml:space="preserve">Average resource overhead per 5 </w:t>
            </w:r>
            <w:proofErr w:type="spellStart"/>
            <w:r w:rsidRPr="002E629B">
              <w:t>ms</w:t>
            </w:r>
            <w:proofErr w:type="spellEnd"/>
          </w:p>
        </w:tc>
      </w:tr>
      <w:tr w:rsidR="002E629B" w:rsidRPr="002E629B" w14:paraId="39332F9F" w14:textId="77777777" w:rsidTr="00132FC8">
        <w:trPr>
          <w:trHeight w:val="620"/>
          <w:jc w:val="center"/>
        </w:trPr>
        <w:tc>
          <w:tcPr>
            <w:tcW w:w="1061" w:type="dxa"/>
            <w:vMerge/>
            <w:hideMark/>
          </w:tcPr>
          <w:p w14:paraId="14DF0AA6" w14:textId="77777777" w:rsidR="002E629B" w:rsidRPr="002E629B" w:rsidRDefault="002E629B" w:rsidP="002E629B">
            <w:pPr>
              <w:rPr>
                <w:lang w:val="en-US"/>
              </w:rPr>
            </w:pPr>
          </w:p>
        </w:tc>
        <w:tc>
          <w:tcPr>
            <w:tcW w:w="1083" w:type="dxa"/>
            <w:vMerge/>
            <w:hideMark/>
          </w:tcPr>
          <w:p w14:paraId="4BA84896" w14:textId="77777777" w:rsidR="002E629B" w:rsidRPr="002E629B" w:rsidRDefault="002E629B" w:rsidP="002E629B"/>
        </w:tc>
        <w:tc>
          <w:tcPr>
            <w:tcW w:w="1094" w:type="dxa"/>
            <w:vMerge/>
            <w:hideMark/>
          </w:tcPr>
          <w:p w14:paraId="11F58ADF" w14:textId="77777777" w:rsidR="002E629B" w:rsidRPr="002E629B" w:rsidRDefault="002E629B" w:rsidP="002E629B"/>
        </w:tc>
        <w:tc>
          <w:tcPr>
            <w:tcW w:w="972" w:type="dxa"/>
            <w:vMerge/>
            <w:hideMark/>
          </w:tcPr>
          <w:p w14:paraId="13DD4177" w14:textId="77777777" w:rsidR="002E629B" w:rsidRPr="002E629B" w:rsidRDefault="002E629B" w:rsidP="002E629B"/>
        </w:tc>
        <w:tc>
          <w:tcPr>
            <w:tcW w:w="1275" w:type="dxa"/>
            <w:vMerge/>
            <w:hideMark/>
          </w:tcPr>
          <w:p w14:paraId="2A252B67" w14:textId="77777777" w:rsidR="002E629B" w:rsidRPr="002E629B" w:rsidRDefault="002E629B" w:rsidP="002E629B"/>
        </w:tc>
        <w:tc>
          <w:tcPr>
            <w:tcW w:w="1350" w:type="dxa"/>
            <w:hideMark/>
          </w:tcPr>
          <w:p w14:paraId="6EFED898" w14:textId="77777777" w:rsidR="002E629B" w:rsidRPr="002E629B" w:rsidRDefault="002E629B" w:rsidP="002E629B">
            <w:r w:rsidRPr="002E629B">
              <w:t>Baseline option</w:t>
            </w:r>
          </w:p>
        </w:tc>
        <w:tc>
          <w:tcPr>
            <w:tcW w:w="1901" w:type="dxa"/>
            <w:hideMark/>
          </w:tcPr>
          <w:p w14:paraId="41C838AD" w14:textId="77777777" w:rsidR="002E629B" w:rsidRPr="002E629B" w:rsidRDefault="002E629B" w:rsidP="002E629B">
            <w:proofErr w:type="spellStart"/>
            <w:r w:rsidRPr="002E629B">
              <w:t>PCell</w:t>
            </w:r>
            <w:proofErr w:type="spellEnd"/>
            <w:r w:rsidRPr="002E629B">
              <w:t xml:space="preserve"> aided </w:t>
            </w:r>
            <w:proofErr w:type="spellStart"/>
            <w:r w:rsidRPr="002E629B">
              <w:t>SCell</w:t>
            </w:r>
            <w:proofErr w:type="spellEnd"/>
            <w:r w:rsidRPr="002E629B">
              <w:t xml:space="preserve"> recovery</w:t>
            </w:r>
          </w:p>
        </w:tc>
      </w:tr>
      <w:tr w:rsidR="002E629B" w:rsidRPr="002E629B" w14:paraId="3CF51C38" w14:textId="77777777" w:rsidTr="00132FC8">
        <w:trPr>
          <w:trHeight w:val="300"/>
          <w:jc w:val="center"/>
        </w:trPr>
        <w:tc>
          <w:tcPr>
            <w:tcW w:w="1061" w:type="dxa"/>
            <w:noWrap/>
            <w:hideMark/>
          </w:tcPr>
          <w:p w14:paraId="7BB6BA61" w14:textId="77777777" w:rsidR="002E629B" w:rsidRPr="002E629B" w:rsidRDefault="002E629B" w:rsidP="002E629B">
            <w:r w:rsidRPr="002E629B">
              <w:t>100</w:t>
            </w:r>
          </w:p>
        </w:tc>
        <w:tc>
          <w:tcPr>
            <w:tcW w:w="1083" w:type="dxa"/>
            <w:noWrap/>
            <w:hideMark/>
          </w:tcPr>
          <w:p w14:paraId="2C19105A" w14:textId="77777777" w:rsidR="002E629B" w:rsidRPr="002E629B" w:rsidRDefault="002E629B" w:rsidP="002E629B">
            <w:r w:rsidRPr="002E629B">
              <w:t>16</w:t>
            </w:r>
          </w:p>
        </w:tc>
        <w:tc>
          <w:tcPr>
            <w:tcW w:w="1094" w:type="dxa"/>
            <w:noWrap/>
            <w:hideMark/>
          </w:tcPr>
          <w:p w14:paraId="589522F0" w14:textId="77777777" w:rsidR="002E629B" w:rsidRPr="002E629B" w:rsidRDefault="002E629B" w:rsidP="002E629B">
            <w:r w:rsidRPr="002E629B">
              <w:t>1%</w:t>
            </w:r>
          </w:p>
        </w:tc>
        <w:tc>
          <w:tcPr>
            <w:tcW w:w="972" w:type="dxa"/>
            <w:noWrap/>
            <w:hideMark/>
          </w:tcPr>
          <w:p w14:paraId="6C6A2DA6" w14:textId="77777777" w:rsidR="002E629B" w:rsidRPr="002E629B" w:rsidRDefault="002E629B" w:rsidP="002E629B">
            <w:r w:rsidRPr="002E629B">
              <w:t>8</w:t>
            </w:r>
          </w:p>
        </w:tc>
        <w:tc>
          <w:tcPr>
            <w:tcW w:w="1275" w:type="dxa"/>
            <w:noWrap/>
            <w:hideMark/>
          </w:tcPr>
          <w:p w14:paraId="406618B0" w14:textId="77777777" w:rsidR="002E629B" w:rsidRPr="002E629B" w:rsidRDefault="002E629B" w:rsidP="002E629B">
            <w:r w:rsidRPr="002E629B">
              <w:t>1</w:t>
            </w:r>
          </w:p>
        </w:tc>
        <w:tc>
          <w:tcPr>
            <w:tcW w:w="1350" w:type="dxa"/>
            <w:noWrap/>
            <w:hideMark/>
          </w:tcPr>
          <w:p w14:paraId="27CDFA9F" w14:textId="77777777" w:rsidR="002E629B" w:rsidRPr="002E629B" w:rsidRDefault="002E629B" w:rsidP="002E629B">
            <w:r w:rsidRPr="002E629B">
              <w:t>8</w:t>
            </w:r>
          </w:p>
        </w:tc>
        <w:tc>
          <w:tcPr>
            <w:tcW w:w="1901" w:type="dxa"/>
            <w:noWrap/>
            <w:hideMark/>
          </w:tcPr>
          <w:p w14:paraId="241461B5" w14:textId="77777777" w:rsidR="002E629B" w:rsidRPr="002E629B" w:rsidRDefault="002E629B" w:rsidP="002E629B">
            <w:r w:rsidRPr="002E629B">
              <w:t>0.1</w:t>
            </w:r>
          </w:p>
        </w:tc>
      </w:tr>
      <w:tr w:rsidR="002E629B" w:rsidRPr="002E629B" w14:paraId="0D6E6130" w14:textId="77777777" w:rsidTr="00132FC8">
        <w:trPr>
          <w:trHeight w:val="300"/>
          <w:jc w:val="center"/>
        </w:trPr>
        <w:tc>
          <w:tcPr>
            <w:tcW w:w="1061" w:type="dxa"/>
            <w:noWrap/>
            <w:hideMark/>
          </w:tcPr>
          <w:p w14:paraId="2248646A" w14:textId="77777777" w:rsidR="002E629B" w:rsidRPr="002E629B" w:rsidRDefault="002E629B" w:rsidP="002E629B">
            <w:r w:rsidRPr="002E629B">
              <w:t>1000</w:t>
            </w:r>
          </w:p>
        </w:tc>
        <w:tc>
          <w:tcPr>
            <w:tcW w:w="1083" w:type="dxa"/>
            <w:noWrap/>
            <w:hideMark/>
          </w:tcPr>
          <w:p w14:paraId="4E4108B4" w14:textId="77777777" w:rsidR="002E629B" w:rsidRPr="002E629B" w:rsidRDefault="002E629B" w:rsidP="002E629B">
            <w:r w:rsidRPr="002E629B">
              <w:t>16</w:t>
            </w:r>
          </w:p>
        </w:tc>
        <w:tc>
          <w:tcPr>
            <w:tcW w:w="1094" w:type="dxa"/>
            <w:noWrap/>
            <w:hideMark/>
          </w:tcPr>
          <w:p w14:paraId="2FF7C532" w14:textId="77777777" w:rsidR="002E629B" w:rsidRPr="002E629B" w:rsidRDefault="002E629B" w:rsidP="002E629B">
            <w:r w:rsidRPr="002E629B">
              <w:t>2%</w:t>
            </w:r>
          </w:p>
        </w:tc>
        <w:tc>
          <w:tcPr>
            <w:tcW w:w="972" w:type="dxa"/>
            <w:noWrap/>
            <w:hideMark/>
          </w:tcPr>
          <w:p w14:paraId="4F54E6E8" w14:textId="77777777" w:rsidR="002E629B" w:rsidRPr="002E629B" w:rsidRDefault="002E629B" w:rsidP="002E629B">
            <w:r w:rsidRPr="002E629B">
              <w:t>16</w:t>
            </w:r>
          </w:p>
        </w:tc>
        <w:tc>
          <w:tcPr>
            <w:tcW w:w="1275" w:type="dxa"/>
            <w:noWrap/>
            <w:hideMark/>
          </w:tcPr>
          <w:p w14:paraId="072B20A9" w14:textId="77777777" w:rsidR="002E629B" w:rsidRPr="002E629B" w:rsidRDefault="002E629B" w:rsidP="002E629B">
            <w:r w:rsidRPr="002E629B">
              <w:t>1</w:t>
            </w:r>
          </w:p>
        </w:tc>
        <w:tc>
          <w:tcPr>
            <w:tcW w:w="1350" w:type="dxa"/>
            <w:noWrap/>
            <w:hideMark/>
          </w:tcPr>
          <w:p w14:paraId="1C90A6B9" w14:textId="77777777" w:rsidR="002E629B" w:rsidRPr="002E629B" w:rsidRDefault="002E629B" w:rsidP="002E629B">
            <w:r w:rsidRPr="002E629B">
              <w:t>16</w:t>
            </w:r>
          </w:p>
        </w:tc>
        <w:tc>
          <w:tcPr>
            <w:tcW w:w="1901" w:type="dxa"/>
            <w:noWrap/>
            <w:hideMark/>
          </w:tcPr>
          <w:p w14:paraId="7458CAF0" w14:textId="77777777" w:rsidR="002E629B" w:rsidRPr="002E629B" w:rsidRDefault="002E629B" w:rsidP="002E629B">
            <w:r w:rsidRPr="002E629B">
              <w:t>2</w:t>
            </w:r>
          </w:p>
        </w:tc>
      </w:tr>
      <w:tr w:rsidR="002E629B" w:rsidRPr="002E629B" w14:paraId="4AB7ADF9" w14:textId="77777777" w:rsidTr="00132FC8">
        <w:trPr>
          <w:trHeight w:val="300"/>
          <w:jc w:val="center"/>
        </w:trPr>
        <w:tc>
          <w:tcPr>
            <w:tcW w:w="1061" w:type="dxa"/>
            <w:noWrap/>
            <w:hideMark/>
          </w:tcPr>
          <w:p w14:paraId="5E9315A0" w14:textId="77777777" w:rsidR="002E629B" w:rsidRPr="002E629B" w:rsidRDefault="002E629B" w:rsidP="002E629B">
            <w:r w:rsidRPr="002E629B">
              <w:t>100</w:t>
            </w:r>
          </w:p>
        </w:tc>
        <w:tc>
          <w:tcPr>
            <w:tcW w:w="1083" w:type="dxa"/>
            <w:noWrap/>
            <w:hideMark/>
          </w:tcPr>
          <w:p w14:paraId="4BB174E4" w14:textId="77777777" w:rsidR="002E629B" w:rsidRPr="002E629B" w:rsidRDefault="002E629B" w:rsidP="002E629B">
            <w:r w:rsidRPr="002E629B">
              <w:t>8</w:t>
            </w:r>
          </w:p>
        </w:tc>
        <w:tc>
          <w:tcPr>
            <w:tcW w:w="1094" w:type="dxa"/>
            <w:noWrap/>
            <w:hideMark/>
          </w:tcPr>
          <w:p w14:paraId="71DE1987" w14:textId="77777777" w:rsidR="002E629B" w:rsidRPr="002E629B" w:rsidRDefault="002E629B" w:rsidP="002E629B">
            <w:r w:rsidRPr="002E629B">
              <w:t>2%</w:t>
            </w:r>
          </w:p>
        </w:tc>
        <w:tc>
          <w:tcPr>
            <w:tcW w:w="972" w:type="dxa"/>
            <w:noWrap/>
            <w:hideMark/>
          </w:tcPr>
          <w:p w14:paraId="708653EA" w14:textId="77777777" w:rsidR="002E629B" w:rsidRPr="002E629B" w:rsidRDefault="002E629B" w:rsidP="002E629B">
            <w:r w:rsidRPr="002E629B">
              <w:t>8</w:t>
            </w:r>
          </w:p>
        </w:tc>
        <w:tc>
          <w:tcPr>
            <w:tcW w:w="1275" w:type="dxa"/>
            <w:noWrap/>
            <w:hideMark/>
          </w:tcPr>
          <w:p w14:paraId="6C4E2C38" w14:textId="77777777" w:rsidR="002E629B" w:rsidRPr="002E629B" w:rsidRDefault="002E629B" w:rsidP="002E629B">
            <w:r w:rsidRPr="002E629B">
              <w:t>1</w:t>
            </w:r>
          </w:p>
        </w:tc>
        <w:tc>
          <w:tcPr>
            <w:tcW w:w="1350" w:type="dxa"/>
            <w:noWrap/>
            <w:hideMark/>
          </w:tcPr>
          <w:p w14:paraId="0E03560F" w14:textId="77777777" w:rsidR="002E629B" w:rsidRPr="002E629B" w:rsidRDefault="002E629B" w:rsidP="002E629B">
            <w:r w:rsidRPr="002E629B">
              <w:t>8</w:t>
            </w:r>
          </w:p>
        </w:tc>
        <w:tc>
          <w:tcPr>
            <w:tcW w:w="1901" w:type="dxa"/>
            <w:noWrap/>
            <w:hideMark/>
          </w:tcPr>
          <w:p w14:paraId="31093EB7" w14:textId="77777777" w:rsidR="002E629B" w:rsidRPr="002E629B" w:rsidRDefault="002E629B" w:rsidP="002E629B">
            <w:r w:rsidRPr="002E629B">
              <w:t>0.4</w:t>
            </w:r>
          </w:p>
        </w:tc>
      </w:tr>
      <w:tr w:rsidR="002E629B" w:rsidRPr="002E629B" w14:paraId="6070F22B" w14:textId="77777777" w:rsidTr="00132FC8">
        <w:trPr>
          <w:trHeight w:val="300"/>
          <w:jc w:val="center"/>
        </w:trPr>
        <w:tc>
          <w:tcPr>
            <w:tcW w:w="1061" w:type="dxa"/>
            <w:noWrap/>
            <w:hideMark/>
          </w:tcPr>
          <w:p w14:paraId="039A0BD8" w14:textId="77777777" w:rsidR="002E629B" w:rsidRPr="002E629B" w:rsidRDefault="002E629B" w:rsidP="002E629B">
            <w:r w:rsidRPr="002E629B">
              <w:t>100</w:t>
            </w:r>
          </w:p>
        </w:tc>
        <w:tc>
          <w:tcPr>
            <w:tcW w:w="1083" w:type="dxa"/>
            <w:noWrap/>
            <w:hideMark/>
          </w:tcPr>
          <w:p w14:paraId="47C4FD8A" w14:textId="77777777" w:rsidR="002E629B" w:rsidRPr="002E629B" w:rsidRDefault="002E629B" w:rsidP="002E629B">
            <w:r w:rsidRPr="002E629B">
              <w:t>8</w:t>
            </w:r>
          </w:p>
        </w:tc>
        <w:tc>
          <w:tcPr>
            <w:tcW w:w="1094" w:type="dxa"/>
            <w:noWrap/>
            <w:hideMark/>
          </w:tcPr>
          <w:p w14:paraId="6B3F6714" w14:textId="77777777" w:rsidR="002E629B" w:rsidRPr="002E629B" w:rsidRDefault="002E629B" w:rsidP="002E629B">
            <w:r w:rsidRPr="002E629B">
              <w:t>5%</w:t>
            </w:r>
          </w:p>
        </w:tc>
        <w:tc>
          <w:tcPr>
            <w:tcW w:w="972" w:type="dxa"/>
            <w:noWrap/>
            <w:hideMark/>
          </w:tcPr>
          <w:p w14:paraId="7A626332" w14:textId="77777777" w:rsidR="002E629B" w:rsidRPr="002E629B" w:rsidRDefault="002E629B" w:rsidP="002E629B">
            <w:r w:rsidRPr="002E629B">
              <w:t>16</w:t>
            </w:r>
          </w:p>
        </w:tc>
        <w:tc>
          <w:tcPr>
            <w:tcW w:w="1275" w:type="dxa"/>
            <w:noWrap/>
            <w:hideMark/>
          </w:tcPr>
          <w:p w14:paraId="2B847BF6" w14:textId="77777777" w:rsidR="002E629B" w:rsidRPr="002E629B" w:rsidRDefault="002E629B" w:rsidP="002E629B">
            <w:r w:rsidRPr="002E629B">
              <w:t>1</w:t>
            </w:r>
          </w:p>
        </w:tc>
        <w:tc>
          <w:tcPr>
            <w:tcW w:w="1350" w:type="dxa"/>
            <w:noWrap/>
            <w:hideMark/>
          </w:tcPr>
          <w:p w14:paraId="14945D84" w14:textId="77777777" w:rsidR="002E629B" w:rsidRPr="002E629B" w:rsidRDefault="002E629B" w:rsidP="002E629B">
            <w:r w:rsidRPr="002E629B">
              <w:t>16</w:t>
            </w:r>
          </w:p>
        </w:tc>
        <w:tc>
          <w:tcPr>
            <w:tcW w:w="1901" w:type="dxa"/>
            <w:noWrap/>
            <w:hideMark/>
          </w:tcPr>
          <w:p w14:paraId="1AD45FEE" w14:textId="77777777" w:rsidR="002E629B" w:rsidRPr="002E629B" w:rsidRDefault="002E629B" w:rsidP="002E629B">
            <w:r w:rsidRPr="002E629B">
              <w:t>1</w:t>
            </w:r>
          </w:p>
        </w:tc>
      </w:tr>
      <w:tr w:rsidR="002E629B" w:rsidRPr="002E629B" w14:paraId="06FADF9B" w14:textId="77777777" w:rsidTr="00132FC8">
        <w:trPr>
          <w:trHeight w:val="300"/>
          <w:jc w:val="center"/>
        </w:trPr>
        <w:tc>
          <w:tcPr>
            <w:tcW w:w="1061" w:type="dxa"/>
            <w:noWrap/>
            <w:hideMark/>
          </w:tcPr>
          <w:p w14:paraId="68074B1D" w14:textId="77777777" w:rsidR="002E629B" w:rsidRPr="002E629B" w:rsidRDefault="002E629B" w:rsidP="002E629B">
            <w:r w:rsidRPr="002E629B">
              <w:t>1000</w:t>
            </w:r>
          </w:p>
        </w:tc>
        <w:tc>
          <w:tcPr>
            <w:tcW w:w="1083" w:type="dxa"/>
            <w:noWrap/>
            <w:hideMark/>
          </w:tcPr>
          <w:p w14:paraId="7AD97C29" w14:textId="77777777" w:rsidR="002E629B" w:rsidRPr="002E629B" w:rsidRDefault="002E629B" w:rsidP="002E629B">
            <w:r w:rsidRPr="002E629B">
              <w:t>16</w:t>
            </w:r>
          </w:p>
        </w:tc>
        <w:tc>
          <w:tcPr>
            <w:tcW w:w="1094" w:type="dxa"/>
            <w:noWrap/>
            <w:hideMark/>
          </w:tcPr>
          <w:p w14:paraId="047D2EEE" w14:textId="77777777" w:rsidR="002E629B" w:rsidRPr="002E629B" w:rsidRDefault="002E629B" w:rsidP="002E629B">
            <w:r w:rsidRPr="002E629B">
              <w:t>5%</w:t>
            </w:r>
          </w:p>
        </w:tc>
        <w:tc>
          <w:tcPr>
            <w:tcW w:w="972" w:type="dxa"/>
            <w:noWrap/>
            <w:hideMark/>
          </w:tcPr>
          <w:p w14:paraId="517E01A7" w14:textId="77777777" w:rsidR="002E629B" w:rsidRPr="002E629B" w:rsidRDefault="002E629B" w:rsidP="002E629B">
            <w:r w:rsidRPr="002E629B">
              <w:t>16</w:t>
            </w:r>
          </w:p>
        </w:tc>
        <w:tc>
          <w:tcPr>
            <w:tcW w:w="1275" w:type="dxa"/>
            <w:noWrap/>
            <w:hideMark/>
          </w:tcPr>
          <w:p w14:paraId="6A124F6A" w14:textId="77777777" w:rsidR="002E629B" w:rsidRPr="002E629B" w:rsidRDefault="002E629B" w:rsidP="002E629B">
            <w:r w:rsidRPr="002E629B">
              <w:t>1</w:t>
            </w:r>
          </w:p>
        </w:tc>
        <w:tc>
          <w:tcPr>
            <w:tcW w:w="1350" w:type="dxa"/>
            <w:noWrap/>
            <w:hideMark/>
          </w:tcPr>
          <w:p w14:paraId="5B7D76FD" w14:textId="77777777" w:rsidR="002E629B" w:rsidRPr="002E629B" w:rsidRDefault="002E629B" w:rsidP="002E629B">
            <w:r w:rsidRPr="002E629B">
              <w:t>16</w:t>
            </w:r>
          </w:p>
        </w:tc>
        <w:tc>
          <w:tcPr>
            <w:tcW w:w="1901" w:type="dxa"/>
            <w:noWrap/>
            <w:hideMark/>
          </w:tcPr>
          <w:p w14:paraId="774AADCF" w14:textId="77777777" w:rsidR="002E629B" w:rsidRPr="002E629B" w:rsidRDefault="002E629B" w:rsidP="002E629B">
            <w:r w:rsidRPr="002E629B">
              <w:t>5</w:t>
            </w:r>
          </w:p>
        </w:tc>
      </w:tr>
    </w:tbl>
    <w:p w14:paraId="6160E518" w14:textId="77777777" w:rsidR="002E629B" w:rsidRPr="002E629B" w:rsidRDefault="002E629B" w:rsidP="002E629B"/>
    <w:p w14:paraId="5D41B4DD" w14:textId="77777777" w:rsidR="002E629B" w:rsidRPr="002E629B" w:rsidRDefault="002E629B" w:rsidP="00F12689">
      <w:pPr>
        <w:jc w:val="both"/>
        <w:rPr>
          <w:b/>
          <w:noProof/>
        </w:rPr>
      </w:pPr>
      <w:r w:rsidRPr="002E629B">
        <w:rPr>
          <w:b/>
          <w:u w:val="single"/>
        </w:rPr>
        <w:lastRenderedPageBreak/>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3CC478BF" w14:textId="77777777" w:rsidR="002E629B" w:rsidRPr="002E629B" w:rsidRDefault="002E629B" w:rsidP="002E629B">
      <w:pPr>
        <w:jc w:val="both"/>
      </w:pPr>
      <w:r w:rsidRPr="002E629B">
        <w:t xml:space="preserve">When existing SR resource is utilized for indicating </w:t>
      </w:r>
      <w:proofErr w:type="spellStart"/>
      <w:r w:rsidRPr="002E629B">
        <w:t>SCell</w:t>
      </w:r>
      <w:proofErr w:type="spellEnd"/>
      <w:r w:rsidRPr="002E629B">
        <w:t xml:space="preserve"> beam failure on the </w:t>
      </w:r>
      <w:proofErr w:type="spellStart"/>
      <w:r w:rsidRPr="002E629B">
        <w:t>PCell</w:t>
      </w:r>
      <w:proofErr w:type="spellEnd"/>
      <w:r w:rsidRPr="002E629B">
        <w:t xml:space="preserve">, there is no extra resource overhead. If dedicated SR is used for this purpose then additional overhead is required for the proposed scheme, which however, is marginal compared to the gain from having dynamic RACH resources. </w:t>
      </w:r>
    </w:p>
    <w:p w14:paraId="585917E5" w14:textId="77777777" w:rsidR="002E629B" w:rsidRPr="002E629B" w:rsidRDefault="002E629B" w:rsidP="002E629B">
      <w:r w:rsidRPr="002E629B">
        <w:t xml:space="preserve">A summary comparison between extending the existing Rel-15 BFR for </w:t>
      </w:r>
      <w:proofErr w:type="spellStart"/>
      <w:r w:rsidRPr="002E629B">
        <w:t>SCell</w:t>
      </w:r>
      <w:proofErr w:type="spellEnd"/>
      <w:r w:rsidRPr="002E629B">
        <w:t xml:space="preserve"> recovery in Rel-16 v/s using the proposed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2E629B" w:rsidRPr="002E629B" w14:paraId="192A54A2" w14:textId="77777777" w:rsidTr="00132FC8">
        <w:tc>
          <w:tcPr>
            <w:tcW w:w="1345" w:type="dxa"/>
          </w:tcPr>
          <w:p w14:paraId="6CF6843B" w14:textId="77777777" w:rsidR="002E629B" w:rsidRPr="002E629B" w:rsidRDefault="002E629B" w:rsidP="002E629B"/>
        </w:tc>
        <w:tc>
          <w:tcPr>
            <w:tcW w:w="4140" w:type="dxa"/>
          </w:tcPr>
          <w:p w14:paraId="483BB5AF" w14:textId="77777777" w:rsidR="002E629B" w:rsidRPr="002E629B" w:rsidRDefault="002E629B" w:rsidP="002E629B">
            <w:r w:rsidRPr="002E629B">
              <w:rPr>
                <w:b/>
                <w:bCs/>
              </w:rPr>
              <w:t xml:space="preserve">Duplicating </w:t>
            </w:r>
            <w:proofErr w:type="spellStart"/>
            <w:r w:rsidRPr="002E629B">
              <w:rPr>
                <w:b/>
                <w:bCs/>
              </w:rPr>
              <w:t>PCell</w:t>
            </w:r>
            <w:proofErr w:type="spellEnd"/>
            <w:r w:rsidRPr="002E629B">
              <w:rPr>
                <w:b/>
                <w:bCs/>
              </w:rPr>
              <w:t xml:space="preserve"> Recovery in </w:t>
            </w:r>
            <w:proofErr w:type="spellStart"/>
            <w:r w:rsidRPr="002E629B">
              <w:rPr>
                <w:b/>
                <w:bCs/>
              </w:rPr>
              <w:t>SCell</w:t>
            </w:r>
            <w:proofErr w:type="spellEnd"/>
          </w:p>
        </w:tc>
        <w:tc>
          <w:tcPr>
            <w:tcW w:w="3865" w:type="dxa"/>
          </w:tcPr>
          <w:p w14:paraId="35B5C3EE" w14:textId="77777777" w:rsidR="002E629B" w:rsidRPr="002E629B" w:rsidRDefault="002E629B" w:rsidP="002E629B">
            <w:pPr>
              <w:rPr>
                <w:lang w:val="en-US"/>
              </w:rPr>
            </w:pPr>
            <w:proofErr w:type="spellStart"/>
            <w:r w:rsidRPr="002E629B">
              <w:rPr>
                <w:b/>
                <w:bCs/>
                <w:lang w:val="en-US"/>
              </w:rPr>
              <w:t>SCell</w:t>
            </w:r>
            <w:proofErr w:type="spellEnd"/>
            <w:r w:rsidRPr="002E629B">
              <w:rPr>
                <w:b/>
                <w:bCs/>
                <w:lang w:val="en-US"/>
              </w:rPr>
              <w:t xml:space="preserve"> Recovery with </w:t>
            </w:r>
            <w:proofErr w:type="spellStart"/>
            <w:r w:rsidRPr="002E629B">
              <w:rPr>
                <w:b/>
                <w:bCs/>
                <w:lang w:val="en-US"/>
              </w:rPr>
              <w:t>PCell</w:t>
            </w:r>
            <w:proofErr w:type="spellEnd"/>
            <w:r w:rsidRPr="002E629B">
              <w:rPr>
                <w:b/>
                <w:bCs/>
                <w:lang w:val="en-US"/>
              </w:rPr>
              <w:t xml:space="preserve"> assistance</w:t>
            </w:r>
          </w:p>
        </w:tc>
      </w:tr>
      <w:tr w:rsidR="002E629B" w:rsidRPr="002E629B" w14:paraId="30D9F3B9" w14:textId="77777777" w:rsidTr="00132FC8">
        <w:tc>
          <w:tcPr>
            <w:tcW w:w="1345" w:type="dxa"/>
          </w:tcPr>
          <w:p w14:paraId="07FD9629" w14:textId="77777777" w:rsidR="002E629B" w:rsidRPr="002E629B" w:rsidRDefault="002E629B" w:rsidP="002E629B">
            <w:r w:rsidRPr="002E629B">
              <w:t>Spec impact</w:t>
            </w:r>
          </w:p>
        </w:tc>
        <w:tc>
          <w:tcPr>
            <w:tcW w:w="4140" w:type="dxa"/>
          </w:tcPr>
          <w:p w14:paraId="26764510" w14:textId="77777777" w:rsidR="002E629B" w:rsidRPr="002E629B" w:rsidRDefault="002E629B" w:rsidP="002E629B">
            <w:r w:rsidRPr="002E629B">
              <w:t>Minimal change</w:t>
            </w:r>
          </w:p>
        </w:tc>
        <w:tc>
          <w:tcPr>
            <w:tcW w:w="3865" w:type="dxa"/>
          </w:tcPr>
          <w:p w14:paraId="22444A0F" w14:textId="77777777" w:rsidR="002E629B" w:rsidRPr="002E629B" w:rsidRDefault="002E629B" w:rsidP="002E629B">
            <w:r w:rsidRPr="002E629B">
              <w:t>Change to enable dynamic RACH resources</w:t>
            </w:r>
          </w:p>
        </w:tc>
      </w:tr>
      <w:tr w:rsidR="002E629B" w:rsidRPr="002E629B" w14:paraId="173043D9" w14:textId="77777777" w:rsidTr="00132FC8">
        <w:tc>
          <w:tcPr>
            <w:tcW w:w="1345" w:type="dxa"/>
          </w:tcPr>
          <w:p w14:paraId="3467C49E" w14:textId="77777777" w:rsidR="002E629B" w:rsidRPr="002E629B" w:rsidRDefault="002E629B" w:rsidP="002E629B">
            <w:r w:rsidRPr="002E629B">
              <w:t>Resources</w:t>
            </w:r>
          </w:p>
        </w:tc>
        <w:tc>
          <w:tcPr>
            <w:tcW w:w="4140" w:type="dxa"/>
          </w:tcPr>
          <w:p w14:paraId="0BEEB506" w14:textId="77777777" w:rsidR="002E629B" w:rsidRPr="002E629B" w:rsidRDefault="002E629B" w:rsidP="002E629B">
            <w:r w:rsidRPr="002E629B">
              <w:t>Dedicated RACH resource needed per candidate beam per UE</w:t>
            </w:r>
          </w:p>
        </w:tc>
        <w:tc>
          <w:tcPr>
            <w:tcW w:w="3865" w:type="dxa"/>
          </w:tcPr>
          <w:p w14:paraId="5FA34F90" w14:textId="77777777" w:rsidR="002E629B" w:rsidRPr="002E629B" w:rsidRDefault="002E629B" w:rsidP="002E629B">
            <w:r w:rsidRPr="002E629B">
              <w:t>Lower resource usage due to dynamic RACH</w:t>
            </w:r>
          </w:p>
        </w:tc>
      </w:tr>
      <w:tr w:rsidR="002E629B" w:rsidRPr="002E629B" w14:paraId="493B9462" w14:textId="77777777" w:rsidTr="00132FC8">
        <w:tc>
          <w:tcPr>
            <w:tcW w:w="1345" w:type="dxa"/>
          </w:tcPr>
          <w:p w14:paraId="31A78AF7" w14:textId="77777777" w:rsidR="002E629B" w:rsidRPr="002E629B" w:rsidRDefault="002E629B" w:rsidP="002E629B">
            <w:r w:rsidRPr="002E629B">
              <w:t>Latency</w:t>
            </w:r>
          </w:p>
        </w:tc>
        <w:tc>
          <w:tcPr>
            <w:tcW w:w="4140" w:type="dxa"/>
          </w:tcPr>
          <w:p w14:paraId="038AE2E0" w14:textId="77777777" w:rsidR="002E629B" w:rsidRPr="002E629B" w:rsidRDefault="002E629B" w:rsidP="002E629B">
            <w:r w:rsidRPr="002E629B">
              <w:t>High; function of RACH periodicity</w:t>
            </w:r>
          </w:p>
        </w:tc>
        <w:tc>
          <w:tcPr>
            <w:tcW w:w="3865" w:type="dxa"/>
          </w:tcPr>
          <w:p w14:paraId="022E673F" w14:textId="77777777" w:rsidR="002E629B" w:rsidRPr="002E629B" w:rsidRDefault="002E629B" w:rsidP="002E629B">
            <w:r w:rsidRPr="002E629B">
              <w:t>Lower, since the RACH periodicity could be smaller due to the on-demand nature</w:t>
            </w:r>
          </w:p>
        </w:tc>
      </w:tr>
    </w:tbl>
    <w:p w14:paraId="0DB84BCC" w14:textId="77777777" w:rsidR="002E629B" w:rsidRPr="002E629B" w:rsidRDefault="002E629B" w:rsidP="002E629B"/>
    <w:p w14:paraId="72409391" w14:textId="77777777" w:rsidR="002E629B" w:rsidRPr="002E629B" w:rsidRDefault="002E629B" w:rsidP="002E629B">
      <w:r w:rsidRPr="002E629B">
        <w:t>Based on the latency and overhead benefits we have the following proposal.</w:t>
      </w:r>
    </w:p>
    <w:p w14:paraId="4DA174DB" w14:textId="03BFBFD6" w:rsidR="00CD4945" w:rsidRPr="00E21481" w:rsidRDefault="002E629B" w:rsidP="00E21481">
      <w:pPr>
        <w:jc w:val="both"/>
        <w:rPr>
          <w:lang w:val="en-US" w:eastAsia="ko-KR"/>
        </w:rPr>
      </w:pPr>
      <w:bookmarkStart w:id="16" w:name="BFR2"/>
      <w:r w:rsidRPr="002E629B">
        <w:rPr>
          <w:b/>
          <w:u w:val="single"/>
          <w:lang w:eastAsia="ja-JP"/>
        </w:rPr>
        <w:t xml:space="preserve">Proposal </w:t>
      </w:r>
      <w:r w:rsidR="00EF487D">
        <w:rPr>
          <w:b/>
          <w:u w:val="single"/>
          <w:lang w:eastAsia="ja-JP"/>
        </w:rPr>
        <w:t>1</w:t>
      </w:r>
      <w:r w:rsidR="00555CDB">
        <w:rPr>
          <w:b/>
          <w:u w:val="single"/>
          <w:lang w:eastAsia="ja-JP"/>
        </w:rPr>
        <w:t>2</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w:t>
      </w:r>
      <w:proofErr w:type="spellStart"/>
      <w:r w:rsidRPr="002E629B">
        <w:rPr>
          <w:b/>
          <w:lang w:eastAsia="ja-JP"/>
        </w:rPr>
        <w:t>SCell</w:t>
      </w:r>
      <w:proofErr w:type="spellEnd"/>
      <w:r w:rsidRPr="002E629B">
        <w:rPr>
          <w:b/>
          <w:lang w:eastAsia="ja-JP"/>
        </w:rPr>
        <w:t xml:space="preserve"> for </w:t>
      </w:r>
      <w:proofErr w:type="spellStart"/>
      <w:r w:rsidRPr="002E629B">
        <w:rPr>
          <w:b/>
          <w:lang w:eastAsia="ja-JP"/>
        </w:rPr>
        <w:t>SCell</w:t>
      </w:r>
      <w:proofErr w:type="spellEnd"/>
      <w:r w:rsidRPr="002E629B">
        <w:rPr>
          <w:b/>
          <w:lang w:eastAsia="ja-JP"/>
        </w:rPr>
        <w:t xml:space="preserve"> beam failure recovery. </w:t>
      </w:r>
      <w:bookmarkEnd w:id="16"/>
    </w:p>
    <w:p w14:paraId="72328EF2" w14:textId="14682C66" w:rsid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Multi-Beam Operation for Robustness</w:t>
      </w:r>
    </w:p>
    <w:p w14:paraId="18A2D8D8" w14:textId="75DB4302" w:rsidR="002E629B" w:rsidRPr="002E629B" w:rsidRDefault="002E629B" w:rsidP="002E629B">
      <w:pPr>
        <w:overflowPunct w:val="0"/>
        <w:autoSpaceDE w:val="0"/>
        <w:autoSpaceDN w:val="0"/>
        <w:adjustRightInd w:val="0"/>
        <w:jc w:val="both"/>
        <w:textAlignment w:val="baseline"/>
        <w:rPr>
          <w:lang w:eastAsia="ko-KR"/>
        </w:rPr>
      </w:pPr>
      <w:r w:rsidRPr="002E629B">
        <w:rPr>
          <w:lang w:eastAsia="ko-KR"/>
        </w:rPr>
        <w:t xml:space="preserve">In this section we consider feature (A) of the approved WI looking at enhancements to multi-beam operation. Signals in NR systems may suffer from a sudden dramatic RSRP loss due to blockage effects, e.g. from a passing-by human body or a moving vehicle near a UE device. One effective approach to overcome such blockage effects, is to leverage macro-diversity, by receiving from multiple beams of different angular directions. In this section, we discuss enhancements to multi-beam receptions of control channels. </w:t>
      </w:r>
    </w:p>
    <w:p w14:paraId="3A65A4EB" w14:textId="77777777" w:rsidR="002E629B" w:rsidRPr="002E629B" w:rsidRDefault="002E629B" w:rsidP="002E629B">
      <w:pPr>
        <w:jc w:val="both"/>
        <w:rPr>
          <w:lang w:eastAsia="ko-KR"/>
        </w:rPr>
      </w:pPr>
      <w:r w:rsidRPr="002E629B">
        <w:rPr>
          <w:lang w:eastAsia="ko-KR"/>
        </w:rPr>
        <w:t xml:space="preserve">In the results below,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In the simulation, the multiple beams for a PDCCH are assumed to come from a single TRP. Of course, in the case where the channel from a single TRP does not offer </w:t>
      </w:r>
      <w:proofErr w:type="gramStart"/>
      <w:r w:rsidRPr="002E629B">
        <w:rPr>
          <w:lang w:eastAsia="ko-KR"/>
        </w:rPr>
        <w:t>sufficient</w:t>
      </w:r>
      <w:proofErr w:type="gramEnd"/>
      <w:r w:rsidRPr="002E629B">
        <w:rPr>
          <w:lang w:eastAsia="ko-KR"/>
        </w:rPr>
        <w:t xml:space="preserve"> angular diversity, PDCCH reception from multiple TRPs becomes a natural choice of solution. It, however, can be made transparent to UE whether the multiple beams are from a single or multiple TRPs. Therefore, we have the following proposal.</w:t>
      </w:r>
    </w:p>
    <w:p w14:paraId="6874AC07" w14:textId="01D605C2" w:rsidR="002E629B" w:rsidRDefault="002E629B" w:rsidP="002E629B">
      <w:pPr>
        <w:jc w:val="both"/>
        <w:rPr>
          <w:b/>
          <w:iCs/>
          <w:szCs w:val="18"/>
          <w:lang w:eastAsia="ko-KR"/>
        </w:rPr>
      </w:pPr>
      <w:r w:rsidRPr="002E629B">
        <w:rPr>
          <w:b/>
          <w:u w:val="single"/>
          <w:lang w:eastAsia="ja-JP"/>
        </w:rPr>
        <w:t xml:space="preserve">Proposal </w:t>
      </w:r>
      <w:r w:rsidR="00060F49">
        <w:rPr>
          <w:b/>
          <w:u w:val="single"/>
          <w:lang w:eastAsia="ja-JP"/>
        </w:rPr>
        <w:t>1</w:t>
      </w:r>
      <w:r w:rsidR="002A7A1F">
        <w:rPr>
          <w:b/>
          <w:u w:val="single"/>
          <w:lang w:eastAsia="ja-JP"/>
        </w:rPr>
        <w:t>3</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17412F16" w14:textId="0AA78247" w:rsidR="00EE23C0" w:rsidRPr="002E629B" w:rsidRDefault="00F60EA3" w:rsidP="00E21481">
      <w:pPr>
        <w:jc w:val="both"/>
        <w:rPr>
          <w:rFonts w:ascii="Arial" w:eastAsiaTheme="minorEastAsia" w:hAnsi="Arial" w:cs="Arial"/>
          <w:sz w:val="32"/>
          <w:szCs w:val="32"/>
          <w:lang w:eastAsia="zh-CN"/>
        </w:rPr>
      </w:pPr>
      <w:r w:rsidRPr="002E629B">
        <w:rPr>
          <w:lang w:eastAsia="ko-KR"/>
        </w:rPr>
        <w:t xml:space="preserve">In general, soft-combining of the received PDCCHs from multiple beam is not required to achieve the angular diversity gain. For instance, as a more direct method, </w:t>
      </w:r>
      <w:proofErr w:type="spellStart"/>
      <w:r w:rsidRPr="002E629B">
        <w:rPr>
          <w:lang w:eastAsia="ko-KR"/>
        </w:rPr>
        <w:t>gNB</w:t>
      </w:r>
      <w:proofErr w:type="spellEnd"/>
      <w:r w:rsidRPr="002E629B">
        <w:rPr>
          <w:lang w:eastAsia="ko-KR"/>
        </w:rPr>
        <w:t xml:space="preserve">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r w:rsidR="00EE23C0">
        <w:rPr>
          <w:rFonts w:ascii="Arial" w:eastAsiaTheme="minorEastAsia" w:hAnsi="Arial" w:cs="Arial"/>
          <w:sz w:val="32"/>
          <w:szCs w:val="32"/>
          <w:lang w:eastAsia="zh-CN"/>
        </w:rPr>
        <w:t xml:space="preserve"> </w:t>
      </w:r>
    </w:p>
    <w:p w14:paraId="3AB82606" w14:textId="77777777" w:rsidR="00EE23C0" w:rsidRPr="002E629B" w:rsidRDefault="00EE23C0" w:rsidP="00EE23C0">
      <w:pPr>
        <w:overflowPunct w:val="0"/>
        <w:autoSpaceDE w:val="0"/>
        <w:autoSpaceDN w:val="0"/>
        <w:adjustRightInd w:val="0"/>
        <w:jc w:val="center"/>
        <w:textAlignment w:val="baseline"/>
        <w:rPr>
          <w:lang w:eastAsia="ko-KR"/>
        </w:rPr>
      </w:pPr>
      <w:r w:rsidRPr="002E629B">
        <w:rPr>
          <w:noProof/>
        </w:rPr>
        <w:lastRenderedPageBreak/>
        <w:drawing>
          <wp:inline distT="0" distB="0" distL="0" distR="0" wp14:anchorId="7FE91CDD" wp14:editId="2D053DFA">
            <wp:extent cx="4300151" cy="322511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4306328" cy="3229747"/>
                    </a:xfrm>
                    <a:prstGeom prst="rect">
                      <a:avLst/>
                    </a:prstGeom>
                  </pic:spPr>
                </pic:pic>
              </a:graphicData>
            </a:graphic>
          </wp:inline>
        </w:drawing>
      </w:r>
    </w:p>
    <w:p w14:paraId="634F9A8E" w14:textId="573D8402" w:rsidR="00EE23C0" w:rsidRPr="00F12689" w:rsidRDefault="00EE23C0" w:rsidP="00E21481">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Pr>
          <w:b/>
          <w:iCs/>
          <w:noProof/>
          <w:szCs w:val="18"/>
        </w:rPr>
        <w:t>3</w:t>
      </w:r>
      <w:r w:rsidRPr="002E629B">
        <w:rPr>
          <w:b/>
          <w:iCs/>
          <w:szCs w:val="18"/>
        </w:rPr>
        <w:fldChar w:fldCharType="end"/>
      </w:r>
      <w:r w:rsidRPr="002E629B">
        <w:rPr>
          <w:b/>
          <w:iCs/>
          <w:szCs w:val="18"/>
        </w:rPr>
        <w:t>: Comparison of PER performance between single beam and multi-beam PDCCH</w:t>
      </w:r>
    </w:p>
    <w:p w14:paraId="62A64EED" w14:textId="77777777" w:rsidR="00F60EA3" w:rsidRPr="002E629B" w:rsidRDefault="00F60EA3" w:rsidP="00F60EA3">
      <w:pPr>
        <w:tabs>
          <w:tab w:val="num" w:pos="2160"/>
          <w:tab w:val="num" w:pos="2880"/>
        </w:tabs>
        <w:overflowPunct w:val="0"/>
        <w:autoSpaceDE w:val="0"/>
        <w:autoSpaceDN w:val="0"/>
        <w:adjustRightInd w:val="0"/>
        <w:jc w:val="both"/>
        <w:textAlignment w:val="baseline"/>
        <w:rPr>
          <w:lang w:eastAsia="ko-KR"/>
        </w:rPr>
      </w:pPr>
      <w:r w:rsidRPr="002E629B">
        <w:rPr>
          <w:lang w:eastAsia="ko-KR"/>
        </w:rPr>
        <w:t xml:space="preserve">Improving DL control channel robustness/reliability alone is not </w:t>
      </w:r>
      <w:proofErr w:type="gramStart"/>
      <w:r w:rsidRPr="002E629B">
        <w:rPr>
          <w:lang w:eastAsia="ko-KR"/>
        </w:rPr>
        <w:t>sufficient</w:t>
      </w:r>
      <w:proofErr w:type="gramEnd"/>
      <w:r w:rsidRPr="002E629B">
        <w:rPr>
          <w:lang w:eastAsia="ko-KR"/>
        </w:rPr>
        <w:t xml:space="preserve">, since for closed loop communication, both the UL as well as the DL control channel should be reliable. Hence enhancements to UL control channel for robustness/reliability should be specified for Rel-16. </w:t>
      </w:r>
      <w:proofErr w:type="gramStart"/>
      <w:r w:rsidRPr="002E629B">
        <w:rPr>
          <w:lang w:eastAsia="ko-KR"/>
        </w:rPr>
        <w:t>Similar to</w:t>
      </w:r>
      <w:proofErr w:type="gramEnd"/>
      <w:r w:rsidRPr="002E629B">
        <w:rPr>
          <w:lang w:eastAsia="ko-KR"/>
        </w:rPr>
        <w:t xml:space="preserve"> PDCCH transmission via multiple beams, PUCCH can also be repeated across multiple beams for improved UL reliability. Another UL power efficient approach is to allow PUCCH resource selection at the UE. The UE can be configured with multiple PUCCH resources, each associated with different TCI states and the UE may select one or more of the resources to transmit PUCCH. The resource selection can be up to UE implementation.   </w:t>
      </w:r>
    </w:p>
    <w:p w14:paraId="212ECDF0" w14:textId="47B8DF1A" w:rsidR="00F60EA3" w:rsidRPr="002E629B" w:rsidRDefault="00F60EA3" w:rsidP="00F60EA3">
      <w:pPr>
        <w:tabs>
          <w:tab w:val="num" w:pos="2160"/>
          <w:tab w:val="num" w:pos="2880"/>
        </w:tabs>
        <w:overflowPunct w:val="0"/>
        <w:autoSpaceDE w:val="0"/>
        <w:autoSpaceDN w:val="0"/>
        <w:adjustRightInd w:val="0"/>
        <w:jc w:val="both"/>
        <w:textAlignment w:val="baseline"/>
        <w:rPr>
          <w:b/>
          <w:iCs/>
          <w:lang w:eastAsia="ko-KR"/>
        </w:rPr>
      </w:pPr>
      <w:bookmarkStart w:id="17" w:name="_Hlk15632239"/>
      <w:r w:rsidRPr="002E629B">
        <w:rPr>
          <w:b/>
          <w:iCs/>
          <w:u w:val="single"/>
          <w:lang w:eastAsia="ko-KR"/>
        </w:rPr>
        <w:t xml:space="preserve">Proposal </w:t>
      </w:r>
      <w:r w:rsidR="00060F49">
        <w:rPr>
          <w:b/>
          <w:iCs/>
          <w:u w:val="single"/>
          <w:lang w:eastAsia="ko-KR"/>
        </w:rPr>
        <w:t>1</w:t>
      </w:r>
      <w:r w:rsidR="002A7A1F">
        <w:rPr>
          <w:b/>
          <w:iCs/>
          <w:u w:val="single"/>
          <w:lang w:eastAsia="ko-KR"/>
        </w:rPr>
        <w:t>4</w:t>
      </w:r>
      <w:r w:rsidRPr="002E629B">
        <w:rPr>
          <w:b/>
          <w:iCs/>
          <w:lang w:eastAsia="ko-KR"/>
        </w:rPr>
        <w:t>: Study and specify PUCCH repetition/ selection across multiple beams for enhanced reliability and robustness</w:t>
      </w:r>
    </w:p>
    <w:bookmarkEnd w:id="17"/>
    <w:p w14:paraId="3127C27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Fast Beam Selection via L1- Event Trigger</w:t>
      </w:r>
    </w:p>
    <w:p w14:paraId="5D5C440B" w14:textId="77777777" w:rsidR="002E629B" w:rsidRPr="002E629B" w:rsidRDefault="002E629B" w:rsidP="002E629B">
      <w:pPr>
        <w:jc w:val="both"/>
      </w:pPr>
      <w:r w:rsidRPr="002E629B">
        <w:rPr>
          <w:lang w:eastAsia="ko-KR"/>
        </w:rPr>
        <w:t>In this section we consider feature (B) of the approved WI looking at beam selection enhancements for lower latency and overhead reduction.</w:t>
      </w:r>
      <w:r w:rsidRPr="002E629B">
        <w:t xml:space="preserve"> 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the top N beams only, when the current set of top N beams change. L1 events can be specified similar L3 </w:t>
      </w:r>
      <w:proofErr w:type="gramStart"/>
      <w:r w:rsidRPr="002E629B">
        <w:t>events, and</w:t>
      </w:r>
      <w:proofErr w:type="gramEnd"/>
      <w:r w:rsidRPr="002E629B">
        <w:t xml:space="preserve"> triggering conditions and thresholds can be configured.  A low overhead UL signal such as an SR can be sent in response to an L1-Event trigger.</w:t>
      </w:r>
    </w:p>
    <w:p w14:paraId="37AB3AA8" w14:textId="77777777" w:rsidR="002E629B" w:rsidRPr="002E629B" w:rsidRDefault="002E629B" w:rsidP="002E629B">
      <w:pPr>
        <w:jc w:val="both"/>
      </w:pPr>
      <w:r w:rsidRPr="002E629B">
        <w:t>Another example of L1-Event trigger is partial BFR. To maintain beams proactively and to support L1-event based beam switching ahead of full beam failure, Rel-15 implementation may be leveraged to switch away from failing beams. UE triggered L1-reporting for switching beams and proactive beam failure monitoring can be specified, thereby reducing latency.</w:t>
      </w:r>
    </w:p>
    <w:p w14:paraId="3EF5FEA5" w14:textId="76F2862B" w:rsidR="002E629B" w:rsidRPr="002E629B" w:rsidRDefault="002E629B" w:rsidP="002E629B">
      <w:pPr>
        <w:jc w:val="both"/>
        <w:rPr>
          <w:lang w:eastAsia="zh-CN"/>
        </w:rPr>
      </w:pPr>
      <w:r w:rsidRPr="002E629B">
        <w:rPr>
          <w:lang w:eastAsia="zh-CN"/>
        </w:rPr>
        <w:t xml:space="preserve">An example of L1-event trigger applied to enhancing BFR procedure is shown below. The main motivation in this proposal is that instead of waiting till all the beams in the failure detection set fall below a threshold, we look at early indication to the </w:t>
      </w:r>
      <w:proofErr w:type="spellStart"/>
      <w:r w:rsidRPr="002E629B">
        <w:rPr>
          <w:lang w:eastAsia="zh-CN"/>
        </w:rPr>
        <w:t>gNB</w:t>
      </w:r>
      <w:proofErr w:type="spellEnd"/>
      <w:r w:rsidRPr="002E629B">
        <w:rPr>
          <w:lang w:eastAsia="zh-CN"/>
        </w:rPr>
        <w:t xml:space="preserve"> based on L1 events in the monitored beams. This can enable the </w:t>
      </w:r>
      <w:proofErr w:type="spellStart"/>
      <w:r w:rsidRPr="002E629B">
        <w:rPr>
          <w:lang w:eastAsia="zh-CN"/>
        </w:rPr>
        <w:t>gNB</w:t>
      </w:r>
      <w:proofErr w:type="spellEnd"/>
      <w:r w:rsidRPr="002E629B">
        <w:rPr>
          <w:lang w:eastAsia="zh-CN"/>
        </w:rPr>
        <w:t xml:space="preserve"> to proactively switch to better TCI states ahead of a full beam failure. Additionally, this can be event triggered from the UE side rather than </w:t>
      </w:r>
      <w:r w:rsidRPr="002E629B">
        <w:rPr>
          <w:lang w:eastAsia="zh-CN"/>
        </w:rPr>
        <w:lastRenderedPageBreak/>
        <w:t xml:space="preserve">from the </w:t>
      </w:r>
      <w:proofErr w:type="spellStart"/>
      <w:r w:rsidRPr="002E629B">
        <w:rPr>
          <w:lang w:eastAsia="zh-CN"/>
        </w:rPr>
        <w:t>gNB</w:t>
      </w:r>
      <w:proofErr w:type="spellEnd"/>
      <w:r w:rsidRPr="002E629B">
        <w:rPr>
          <w:lang w:eastAsia="zh-CN"/>
        </w:rPr>
        <w:t xml:space="preserve"> side which might ensue higher latency. Using L1-event triggered beam switching, the issue of limited link utilization during the time-consuming Rel-15 BFR procedure can be mitigated, as illustrated in </w:t>
      </w:r>
      <w:r w:rsidRPr="002E629B">
        <w:rPr>
          <w:lang w:eastAsia="zh-CN"/>
        </w:rPr>
        <w:fldChar w:fldCharType="begin"/>
      </w:r>
      <w:r w:rsidRPr="002E629B">
        <w:rPr>
          <w:lang w:eastAsia="zh-CN"/>
        </w:rPr>
        <w:instrText xml:space="preserve"> REF _Ref525819517 \h  \* MERGEFORMAT </w:instrText>
      </w:r>
      <w:r w:rsidRPr="002E629B">
        <w:rPr>
          <w:lang w:eastAsia="zh-CN"/>
        </w:rPr>
      </w:r>
      <w:r w:rsidRPr="002E629B">
        <w:rPr>
          <w:lang w:eastAsia="zh-CN"/>
        </w:rPr>
        <w:fldChar w:fldCharType="separate"/>
      </w:r>
      <w:r w:rsidR="001131EC" w:rsidRPr="001131EC">
        <w:rPr>
          <w:szCs w:val="22"/>
        </w:rPr>
        <w:t xml:space="preserve">Figure </w:t>
      </w:r>
      <w:r w:rsidR="001131EC" w:rsidRPr="001131EC">
        <w:rPr>
          <w:noProof/>
          <w:szCs w:val="22"/>
        </w:rPr>
        <w:t>4</w:t>
      </w:r>
      <w:r w:rsidRPr="002E629B">
        <w:rPr>
          <w:lang w:eastAsia="zh-CN"/>
        </w:rPr>
        <w:fldChar w:fldCharType="end"/>
      </w:r>
      <w:r w:rsidRPr="002E629B">
        <w:rPr>
          <w:lang w:eastAsia="zh-CN"/>
        </w:rPr>
        <w:t xml:space="preserve">. </w:t>
      </w:r>
    </w:p>
    <w:p w14:paraId="7E36E1F2" w14:textId="77777777" w:rsidR="002E629B" w:rsidRPr="002E629B" w:rsidRDefault="002E629B" w:rsidP="002E629B">
      <w:pPr>
        <w:jc w:val="both"/>
        <w:rPr>
          <w:lang w:eastAsia="zh-CN"/>
        </w:rPr>
      </w:pPr>
      <w:r w:rsidRPr="002E629B">
        <w:rPr>
          <w:lang w:eastAsia="zh-CN"/>
        </w:rPr>
        <w:t xml:space="preserve">We studied the impact of blockages on the top four beams over time to see if L1 event triggered reporting arises in practical using Blockage Model A in TS38.901, with blocker elevation width of 20 degrees. We considered </w:t>
      </w:r>
      <w:proofErr w:type="spellStart"/>
      <w:r w:rsidRPr="002E629B">
        <w:rPr>
          <w:lang w:eastAsia="zh-CN"/>
        </w:rPr>
        <w:t>UMi</w:t>
      </w:r>
      <w:proofErr w:type="spellEnd"/>
      <w:r w:rsidRPr="002E629B">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sidRPr="002E629B">
        <w:rPr>
          <w:lang w:eastAsia="zh-CN"/>
        </w:rPr>
        <w:t xml:space="preserve"> = 10 m for the four non-self-blockers. Figures 7 and 8, show the non-uniform variations in the indices of the top four beams over the simulation interval due to blockers. The non-uniform variations can be exploited to reduce overhead/power consumption by triggering L1 report only when needed. The latency can also be improved at low overhead, by configuring a smaller periodicity SR to indicate the L1-Event trigger to the </w:t>
      </w:r>
      <w:proofErr w:type="spellStart"/>
      <w:r w:rsidRPr="002E629B">
        <w:rPr>
          <w:lang w:eastAsia="zh-CN"/>
        </w:rPr>
        <w:t>gNB</w:t>
      </w:r>
      <w:proofErr w:type="spellEnd"/>
      <w:r w:rsidRPr="002E629B">
        <w:rPr>
          <w:lang w:eastAsia="zh-CN"/>
        </w:rPr>
        <w:t xml:space="preserve">. </w:t>
      </w:r>
    </w:p>
    <w:p w14:paraId="1A86F13C" w14:textId="26C05B3B" w:rsidR="002E629B" w:rsidRPr="002E629B" w:rsidRDefault="002E629B" w:rsidP="002E629B">
      <w:pPr>
        <w:rPr>
          <w:b/>
          <w:lang w:eastAsia="ja-JP"/>
        </w:rPr>
      </w:pPr>
      <w:r w:rsidRPr="002E629B">
        <w:rPr>
          <w:b/>
          <w:u w:val="single"/>
          <w:lang w:eastAsia="ja-JP"/>
        </w:rPr>
        <w:t xml:space="preserve">Proposal </w:t>
      </w:r>
      <w:r w:rsidR="00993F1D">
        <w:rPr>
          <w:b/>
          <w:u w:val="single"/>
          <w:lang w:eastAsia="ja-JP"/>
        </w:rPr>
        <w:t>1</w:t>
      </w:r>
      <w:r w:rsidR="002A7A1F">
        <w:rPr>
          <w:b/>
          <w:u w:val="single"/>
          <w:lang w:eastAsia="ja-JP"/>
        </w:rPr>
        <w:t>5</w:t>
      </w:r>
      <w:r w:rsidRPr="002E629B">
        <w:rPr>
          <w:b/>
          <w:lang w:eastAsia="ja-JP"/>
        </w:rPr>
        <w:t>: Study and specify L1 event trigger-based report for fast beam selection</w:t>
      </w:r>
    </w:p>
    <w:p w14:paraId="45E14910" w14:textId="0020491D" w:rsidR="002E629B" w:rsidRPr="002E629B" w:rsidRDefault="00481525" w:rsidP="002E629B">
      <w:pPr>
        <w:jc w:val="both"/>
      </w:pPr>
      <w:r w:rsidRPr="002E629B">
        <w:rPr>
          <w:noProof/>
          <w:lang w:eastAsia="zh-CN"/>
        </w:rPr>
        <mc:AlternateContent>
          <mc:Choice Requires="wpg">
            <w:drawing>
              <wp:anchor distT="0" distB="0" distL="114300" distR="114300" simplePos="0" relativeHeight="251658241" behindDoc="0" locked="0" layoutInCell="1" allowOverlap="1" wp14:anchorId="00318C2B" wp14:editId="6D1AB59B">
                <wp:simplePos x="0" y="0"/>
                <wp:positionH relativeFrom="column">
                  <wp:posOffset>568960</wp:posOffset>
                </wp:positionH>
                <wp:positionV relativeFrom="paragraph">
                  <wp:posOffset>275590</wp:posOffset>
                </wp:positionV>
                <wp:extent cx="5374005" cy="3234690"/>
                <wp:effectExtent l="0" t="0" r="93345" b="22860"/>
                <wp:wrapTopAndBottom/>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374005" cy="3234690"/>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1E3F4CC3" w14:textId="77777777" w:rsidR="00A52A9D" w:rsidRPr="00305646" w:rsidRDefault="00A52A9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D708EFB" w14:textId="77777777" w:rsidR="00A52A9D" w:rsidRPr="00305646" w:rsidRDefault="00A52A9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wpg:cNvGrpSpPr/>
                        <wpg:grpSpPr>
                          <a:xfrm>
                            <a:off x="39756" y="0"/>
                            <a:ext cx="8815327" cy="2383341"/>
                            <a:chOff x="36353" y="-1"/>
                            <a:chExt cx="8815327" cy="2383342"/>
                          </a:xfrm>
                        </wpg:grpSpPr>
                        <wps:wsp>
                          <wps:cNvPr id="150" name="Straight Arrow Connector 150"/>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wpg:cNvGrpSpPr/>
                          <wpg:grpSpPr>
                            <a:xfrm>
                              <a:off x="36353" y="-1"/>
                              <a:ext cx="8768458" cy="2383342"/>
                              <a:chOff x="36353" y="-1"/>
                              <a:chExt cx="8768458" cy="2383342"/>
                            </a:xfrm>
                          </wpg:grpSpPr>
                          <wpg:grpSp>
                            <wpg:cNvPr id="153" name="Group 153"/>
                            <wpg:cNvGrpSpPr/>
                            <wpg:grpSpPr>
                              <a:xfrm>
                                <a:off x="938158" y="-1"/>
                                <a:ext cx="7866653" cy="2381639"/>
                                <a:chOff x="938158" y="-1"/>
                                <a:chExt cx="7866653" cy="2381639"/>
                              </a:xfrm>
                            </wpg:grpSpPr>
                            <wpg:grpSp>
                              <wpg:cNvPr id="154" name="Group 154"/>
                              <wpg:cNvGrpSpPr>
                                <a:grpSpLocks noChangeAspect="1"/>
                              </wpg:cNvGrpSpPr>
                              <wpg:grpSpPr>
                                <a:xfrm>
                                  <a:off x="1585745" y="343035"/>
                                  <a:ext cx="368914" cy="868295"/>
                                  <a:chOff x="1585745" y="343035"/>
                                  <a:chExt cx="455460" cy="1071995"/>
                                </a:xfrm>
                              </wpg:grpSpPr>
                              <wpg:grpSp>
                                <wpg:cNvPr id="155" name="Group 155"/>
                                <wpg:cNvGrpSpPr/>
                                <wpg:grpSpPr>
                                  <a:xfrm>
                                    <a:off x="1625988" y="343035"/>
                                    <a:ext cx="349097" cy="567126"/>
                                    <a:chOff x="1625988" y="343035"/>
                                    <a:chExt cx="349097" cy="567126"/>
                                  </a:xfrm>
                                </wpg:grpSpPr>
                                <wps:wsp>
                                  <wps:cNvPr id="156" name="Oval 156"/>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A3D16"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9766E01"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wps:cNvSpPr txBox="1"/>
                              <wps:spPr>
                                <a:xfrm>
                                  <a:off x="938158" y="1763386"/>
                                  <a:ext cx="795741" cy="562107"/>
                                </a:xfrm>
                                <a:prstGeom prst="rect">
                                  <a:avLst/>
                                </a:prstGeom>
                                <a:solidFill>
                                  <a:srgbClr val="FFFFFF"/>
                                </a:solidFill>
                                <a:ln>
                                  <a:noFill/>
                                </a:ln>
                              </wps:spPr>
                              <wps:txbx>
                                <w:txbxContent>
                                  <w:p w14:paraId="1F66DD41"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noAutofit/>
                              </wps:bodyPr>
                            </wps:wsp>
                            <wps:wsp>
                              <wps:cNvPr id="165" name="Straight Arrow Connector 165"/>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wpg:cNvGrpSpPr/>
                              <wpg:grpSpPr>
                                <a:xfrm>
                                  <a:off x="3358607" y="-1"/>
                                  <a:ext cx="945276" cy="1164975"/>
                                  <a:chOff x="3358607" y="0"/>
                                  <a:chExt cx="840003" cy="1035236"/>
                                </a:xfrm>
                              </wpg:grpSpPr>
                              <wps:wsp>
                                <wps:cNvPr id="168" name="Oval 168"/>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4842C5A1"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44A4821C"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wps:cNvSpPr txBox="1"/>
                                <wps:spPr>
                                  <a:xfrm>
                                    <a:off x="3612828" y="31575"/>
                                    <a:ext cx="341542" cy="165208"/>
                                  </a:xfrm>
                                  <a:prstGeom prst="rect">
                                    <a:avLst/>
                                  </a:prstGeom>
                                  <a:noFill/>
                                </wps:spPr>
                                <wps:txbx>
                                  <w:txbxContent>
                                    <w:p w14:paraId="76205717" w14:textId="77777777" w:rsidR="00A52A9D" w:rsidRPr="00305646" w:rsidRDefault="00A52A9D"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51BA1546"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6ACF0B73"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738505" y="606139"/>
                                  <a:ext cx="228600" cy="228600"/>
                                </a:xfrm>
                                <a:prstGeom prst="rect">
                                  <a:avLst/>
                                </a:prstGeom>
                              </pic:spPr>
                            </pic:pic>
                            <wpg:grpSp>
                              <wpg:cNvPr id="184" name="Group 184"/>
                              <wpg:cNvGrpSpPr>
                                <a:grpSpLocks noChangeAspect="1"/>
                              </wpg:cNvGrpSpPr>
                              <wpg:grpSpPr>
                                <a:xfrm>
                                  <a:off x="2395795" y="333882"/>
                                  <a:ext cx="368914" cy="868295"/>
                                  <a:chOff x="2395796" y="333882"/>
                                  <a:chExt cx="455460" cy="1071995"/>
                                </a:xfrm>
                              </wpg:grpSpPr>
                              <wpg:grpSp>
                                <wpg:cNvPr id="185" name="Group 185"/>
                                <wpg:cNvGrpSpPr/>
                                <wpg:grpSpPr>
                                  <a:xfrm>
                                    <a:off x="2436039" y="333882"/>
                                    <a:ext cx="349097" cy="567126"/>
                                    <a:chOff x="2436039" y="333882"/>
                                    <a:chExt cx="349097" cy="567126"/>
                                  </a:xfrm>
                                </wpg:grpSpPr>
                                <wps:wsp>
                                  <wps:cNvPr id="186" name="Oval 186"/>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3F71FA2"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A855035"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48556" y="596986"/>
                                  <a:ext cx="228600" cy="228600"/>
                                </a:xfrm>
                                <a:prstGeom prst="rect">
                                  <a:avLst/>
                                </a:prstGeom>
                              </pic:spPr>
                            </pic:pic>
                            <wps:wsp>
                              <wps:cNvPr id="192" name="Straight Arrow Connector 192"/>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wps:cNvSpPr txBox="1"/>
                              <wps:spPr>
                                <a:xfrm>
                                  <a:off x="1806537" y="1771301"/>
                                  <a:ext cx="1652082" cy="454850"/>
                                </a:xfrm>
                                <a:prstGeom prst="rect">
                                  <a:avLst/>
                                </a:prstGeom>
                                <a:solidFill>
                                  <a:srgbClr val="FFFFFF"/>
                                </a:solidFill>
                                <a:ln>
                                  <a:noFill/>
                                </a:ln>
                              </wps:spPr>
                              <wps:txbx>
                                <w:txbxContent>
                                  <w:p w14:paraId="4762F099"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wps:txbx>
                              <wps:bodyPr wrap="square" lIns="0" tIns="0" rIns="0" bIns="0" rtlCol="0">
                                <a:noAutofit/>
                              </wps:bodyPr>
                            </wps:wsp>
                            <wps:wsp>
                              <wps:cNvPr id="194" name="Straight Arrow Connector 194"/>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wps:cNvSpPr txBox="1"/>
                              <wps:spPr>
                                <a:xfrm>
                                  <a:off x="2897257" y="1307596"/>
                                  <a:ext cx="1654069" cy="416118"/>
                                </a:xfrm>
                                <a:prstGeom prst="rect">
                                  <a:avLst/>
                                </a:prstGeom>
                                <a:solidFill>
                                  <a:srgbClr val="FFFFFF"/>
                                </a:solidFill>
                                <a:ln>
                                  <a:noFill/>
                                </a:ln>
                              </wps:spPr>
                              <wps:txbx>
                                <w:txbxContent>
                                  <w:p w14:paraId="6E0C0156" w14:textId="77777777" w:rsidR="00A52A9D" w:rsidRPr="00305646" w:rsidRDefault="00A52A9D"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 xml:space="preserve">Delay </w:t>
                                    </w:r>
                                    <w:proofErr w:type="gramStart"/>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to indicate</w:t>
                                    </w:r>
                                    <w:proofErr w:type="gramEnd"/>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 xml:space="preserve"> reports to higher layer</w:t>
                                    </w:r>
                                  </w:p>
                                </w:txbxContent>
                              </wps:txbx>
                              <wps:bodyPr wrap="square" lIns="0" tIns="0" rIns="0" bIns="0" rtlCol="0">
                                <a:noAutofit/>
                              </wps:bodyPr>
                            </wps:wsp>
                            <wps:wsp>
                              <wps:cNvPr id="197" name="Straight Arrow Connector 197"/>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5D9C2D43" w14:textId="77777777" w:rsidR="00A52A9D" w:rsidRPr="00305646" w:rsidRDefault="00A52A9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814845" w14:textId="77777777" w:rsidR="00A52A9D" w:rsidRPr="00305646" w:rsidRDefault="00A52A9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wps:cNvSpPr txBox="1"/>
                              <wps:spPr>
                                <a:xfrm>
                                  <a:off x="5728777" y="1327657"/>
                                  <a:ext cx="915947" cy="395262"/>
                                </a:xfrm>
                                <a:prstGeom prst="rect">
                                  <a:avLst/>
                                </a:prstGeom>
                                <a:solidFill>
                                  <a:srgbClr val="FFFFFF"/>
                                </a:solidFill>
                                <a:ln>
                                  <a:noFill/>
                                </a:ln>
                              </wps:spPr>
                              <wps:txbx>
                                <w:txbxContent>
                                  <w:p w14:paraId="39BE4C3E"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noAutofit/>
                              </wps:bodyPr>
                            </wps:wsp>
                            <wps:wsp>
                              <wps:cNvPr id="202" name="Straight Arrow Connector 202"/>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wps:cNvSpPr txBox="1"/>
                              <wps:spPr>
                                <a:xfrm>
                                  <a:off x="7631481" y="1307495"/>
                                  <a:ext cx="1006350" cy="562107"/>
                                </a:xfrm>
                                <a:prstGeom prst="rect">
                                  <a:avLst/>
                                </a:prstGeom>
                                <a:solidFill>
                                  <a:srgbClr val="FFFFFF"/>
                                </a:solidFill>
                                <a:ln>
                                  <a:noFill/>
                                </a:ln>
                              </wps:spPr>
                              <wps:txbx>
                                <w:txbxContent>
                                  <w:p w14:paraId="547FC3CF"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noAutofit/>
                              </wps:bodyPr>
                            </wps:wsp>
                          </wpg:grpSp>
                          <wps:wsp>
                            <wps:cNvPr id="204" name="TextBox 144"/>
                            <wps:cNvSpPr txBox="1"/>
                            <wps:spPr>
                              <a:xfrm>
                                <a:off x="90207" y="12434"/>
                                <a:ext cx="384342" cy="187888"/>
                              </a:xfrm>
                              <a:prstGeom prst="rect">
                                <a:avLst/>
                              </a:prstGeom>
                              <a:noFill/>
                            </wps:spPr>
                            <wps:txbx>
                              <w:txbxContent>
                                <w:p w14:paraId="4487BB82" w14:textId="77777777" w:rsidR="00A52A9D" w:rsidRPr="00305646" w:rsidRDefault="00A52A9D"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3145DE"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520EBE"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353" y="529828"/>
                                <a:ext cx="228600" cy="228600"/>
                              </a:xfrm>
                              <a:prstGeom prst="rect">
                                <a:avLst/>
                              </a:prstGeom>
                            </pic:spPr>
                          </pic:pic>
                          <wps:wsp>
                            <wps:cNvPr id="210" name="Oval 210"/>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0C7899"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77B5CCC"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760449" y="529828"/>
                                <a:ext cx="228600" cy="228600"/>
                              </a:xfrm>
                              <a:prstGeom prst="rect">
                                <a:avLst/>
                              </a:prstGeom>
                            </pic:spPr>
                          </pic:pic>
                          <wps:wsp>
                            <wps:cNvPr id="215" name="Straight Arrow Connector 215"/>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62A3E86E" w14:textId="77777777" w:rsidR="00A52A9D" w:rsidRPr="00305646" w:rsidRDefault="00A52A9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518BA7F" w14:textId="77777777" w:rsidR="00A52A9D" w:rsidRPr="00305646" w:rsidRDefault="00A52A9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60B7819C" w14:textId="77777777" w:rsidR="00A52A9D" w:rsidRPr="00305646" w:rsidRDefault="00A52A9D"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AF437F4" w14:textId="77777777" w:rsidR="00A52A9D" w:rsidRPr="00305646" w:rsidRDefault="00A52A9D"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0318C2B" id="Group 216" o:spid="_x0000_s1063" style="position:absolute;left:0;text-align:left;margin-left:44.8pt;margin-top:21.7pt;width:423.15pt;height:254.7pt;z-index:251658241;mso-position-horizontal-relative:text;mso-position-vertical-relative:text;mso-width-relative:margin;mso-height-relative:margin"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">
                <o:lock v:ext="edit" aspectratio="t"/>
                <v:oval id="Oval 139" o:spid="_x0000_s1064"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65"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66"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1E3F4CC3" w14:textId="77777777" w:rsidR="00A52A9D" w:rsidRPr="00305646" w:rsidRDefault="00A52A9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67"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D708EFB" w14:textId="77777777" w:rsidR="00A52A9D" w:rsidRPr="00305646" w:rsidRDefault="00A52A9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3" o:spid="_x0000_s1068"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6" o:title="Close"/>
                </v:shape>
                <v:shape id="Straight Arrow Connector 157" o:spid="_x0000_s1069"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0"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1"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72"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73"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74"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75"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76"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77"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78"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79"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0"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1"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A3D16"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82"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09766E01"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083"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" stroked="f">
                        <v:textbox inset="0,0,0,0">
                          <w:txbxContent>
                            <w:p w14:paraId="1F66DD41"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84"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85"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86"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87"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88"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89"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4842C5A1"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0"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44A4821C"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1"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092"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76205717" w14:textId="77777777" w:rsidR="00A52A9D" w:rsidRPr="00305646" w:rsidRDefault="00A52A9D"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093"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51BA1546"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094"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6ACF0B73"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095"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096"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097"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6" o:title="Close"/>
                      </v:shape>
                      <v:shape id="Graphic 102" o:spid="_x0000_s1098"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6" o:title="Close"/>
                      </v:shape>
                      <v:group id="Group 184" o:spid="_x0000_s1099"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0"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1"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02"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03"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23F71FA2"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04"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5A855035" w14:textId="77777777" w:rsidR="00A52A9D" w:rsidRPr="009F5585" w:rsidRDefault="00A52A9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05"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6" o:title="Close"/>
                      </v:shape>
                      <v:shape id="Graphic 112" o:spid="_x0000_s1106"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6" o:title="Close"/>
                      </v:shape>
                      <v:shape id="Straight Arrow Connector 192" o:spid="_x0000_s1107"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08"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" stroked="f">
                        <v:textbox inset="0,0,0,0">
                          <w:txbxContent>
                            <w:p w14:paraId="4762F099"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v:textbox>
                      </v:shape>
                      <v:shape id="Straight Arrow Connector 194" o:spid="_x0000_s1109"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0"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1"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" stroked="f">
                        <v:textbox inset="0,0,0,0">
                          <w:txbxContent>
                            <w:p w14:paraId="6E0C0156" w14:textId="77777777" w:rsidR="00A52A9D" w:rsidRPr="00305646" w:rsidRDefault="00A52A9D"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 xml:space="preserve">Delay </w:t>
                              </w:r>
                              <w:proofErr w:type="gramStart"/>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to indicate</w:t>
                              </w:r>
                              <w:proofErr w:type="gramEnd"/>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 xml:space="preserve"> reports to higher layer</w:t>
                              </w:r>
                            </w:p>
                          </w:txbxContent>
                        </v:textbox>
                      </v:shape>
                      <v:shape id="Straight Arrow Connector 197" o:spid="_x0000_s1112"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13"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5D9C2D43" w14:textId="77777777" w:rsidR="00A52A9D" w:rsidRPr="00305646" w:rsidRDefault="00A52A9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14"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814845" w14:textId="77777777" w:rsidR="00A52A9D" w:rsidRPr="00305646" w:rsidRDefault="00A52A9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15"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16"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" stroked="f">
                        <v:textbox inset="0,0,0,0">
                          <w:txbxContent>
                            <w:p w14:paraId="39BE4C3E"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17"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18"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" stroked="f">
                        <v:textbox inset="0,0,0,0">
                          <w:txbxContent>
                            <w:p w14:paraId="547FC3CF" w14:textId="77777777" w:rsidR="00A52A9D" w:rsidRPr="00305646" w:rsidRDefault="00A52A9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19"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4487BB82" w14:textId="77777777" w:rsidR="00A52A9D" w:rsidRPr="00305646" w:rsidRDefault="00A52A9D"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0"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1"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22"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263145DE"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23"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4B520EBE"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24"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6" o:title="Close"/>
                    </v:shape>
                    <v:oval id="Oval 210" o:spid="_x0000_s1125"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26"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27"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60C7899"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28"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77B5CCC" w14:textId="77777777" w:rsidR="00A52A9D" w:rsidRPr="0026461F" w:rsidRDefault="00A52A9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29"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6" o:title="Close"/>
                    </v:shape>
                    <v:shape id="Straight Arrow Connector 215" o:spid="_x0000_s1130"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1"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32"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62A3E86E" w14:textId="77777777" w:rsidR="00A52A9D" w:rsidRPr="00305646" w:rsidRDefault="00A52A9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33"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4518BA7F" w14:textId="77777777" w:rsidR="00A52A9D" w:rsidRPr="00305646" w:rsidRDefault="00A52A9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34"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35"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36"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60B7819C" w14:textId="77777777" w:rsidR="00A52A9D" w:rsidRPr="00305646" w:rsidRDefault="00A52A9D"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37"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AF437F4" w14:textId="77777777" w:rsidR="00A52A9D" w:rsidRPr="00305646" w:rsidRDefault="00A52A9D"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wrap type="topAndBottom"/>
              </v:group>
            </w:pict>
          </mc:Fallback>
        </mc:AlternateContent>
      </w:r>
    </w:p>
    <w:p w14:paraId="6EBCC27A" w14:textId="279AFE73" w:rsidR="002E629B" w:rsidRPr="002E629B" w:rsidRDefault="002E629B" w:rsidP="002E629B">
      <w:pPr>
        <w:keepNext/>
      </w:pPr>
      <w:r w:rsidRPr="002E629B">
        <w:rPr>
          <w:noProof/>
        </w:rPr>
        <mc:AlternateContent>
          <mc:Choice Requires="wps">
            <w:drawing>
              <wp:anchor distT="0" distB="0" distL="114300" distR="114300" simplePos="0" relativeHeight="251658240" behindDoc="0" locked="0" layoutInCell="1" allowOverlap="1" wp14:anchorId="053401F3" wp14:editId="2B988BC6">
                <wp:simplePos x="0" y="0"/>
                <wp:positionH relativeFrom="column">
                  <wp:posOffset>182487</wp:posOffset>
                </wp:positionH>
                <wp:positionV relativeFrom="paragraph">
                  <wp:posOffset>1423090</wp:posOffset>
                </wp:positionV>
                <wp:extent cx="508601" cy="359383"/>
                <wp:effectExtent l="0" t="0" r="0" b="0"/>
                <wp:wrapNone/>
                <wp:docPr id="217" name="TextBox 17"/>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007832BE" w14:textId="77777777" w:rsidR="00A52A9D" w:rsidRPr="00305646" w:rsidRDefault="00A52A9D"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053401F3" id="TextBox 17" o:spid="_x0000_s1138"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" stroked="f">
                <v:textbox style="mso-fit-shape-to-text:t" inset="0,0,0,0">
                  <w:txbxContent>
                    <w:p w14:paraId="007832BE" w14:textId="77777777" w:rsidR="00A52A9D" w:rsidRPr="00305646" w:rsidRDefault="00A52A9D"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p>
    <w:p w14:paraId="5A7DB017" w14:textId="70FF2C82" w:rsidR="002E629B" w:rsidRPr="002E629B" w:rsidRDefault="002E629B" w:rsidP="002E629B">
      <w:pPr>
        <w:spacing w:after="200"/>
        <w:jc w:val="center"/>
        <w:rPr>
          <w:b/>
          <w:iCs/>
          <w:szCs w:val="22"/>
          <w:lang w:eastAsia="zh-CN"/>
        </w:rPr>
      </w:pPr>
      <w:bookmarkStart w:id="18" w:name="_Ref525819517"/>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001131EC">
        <w:rPr>
          <w:b/>
          <w:iCs/>
          <w:noProof/>
          <w:szCs w:val="22"/>
        </w:rPr>
        <w:t>4</w:t>
      </w:r>
      <w:r w:rsidRPr="002E629B">
        <w:rPr>
          <w:b/>
          <w:iCs/>
          <w:szCs w:val="22"/>
        </w:rPr>
        <w:fldChar w:fldCharType="end"/>
      </w:r>
      <w:bookmarkEnd w:id="18"/>
      <w:r w:rsidRPr="002E629B">
        <w:rPr>
          <w:b/>
          <w:iCs/>
          <w:szCs w:val="22"/>
        </w:rPr>
        <w:t>: L1-event triggered fast beam selection for enhancing BFR procedure</w:t>
      </w:r>
    </w:p>
    <w:p w14:paraId="22D9403E" w14:textId="77777777" w:rsidR="002E629B" w:rsidRPr="002E629B" w:rsidRDefault="002E629B" w:rsidP="002E629B">
      <w:pPr>
        <w:rPr>
          <w:color w:val="FF0000"/>
          <w:lang w:eastAsia="zh-CN"/>
        </w:rPr>
      </w:pPr>
      <w:bookmarkStart w:id="19" w:name="PBFR"/>
    </w:p>
    <w:p w14:paraId="038254DB" w14:textId="77777777" w:rsidR="002E629B" w:rsidRPr="002E629B" w:rsidRDefault="002E629B" w:rsidP="002E629B">
      <w:pPr>
        <w:keepNext/>
        <w:jc w:val="center"/>
      </w:pPr>
      <w:r w:rsidRPr="002E629B">
        <w:rPr>
          <w:noProof/>
          <w:lang w:eastAsia="zh-CN"/>
        </w:rPr>
        <w:lastRenderedPageBreak/>
        <w:drawing>
          <wp:inline distT="0" distB="0" distL="0" distR="0" wp14:anchorId="77A92F0C" wp14:editId="307EC9F9">
            <wp:extent cx="3806825" cy="2855119"/>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7">
                      <a:extLst>
                        <a:ext uri="{28A0092B-C50C-407E-A947-70E740481C1C}">
                          <a14:useLocalDpi xmlns:a14="http://schemas.microsoft.com/office/drawing/2010/main" val="0"/>
                        </a:ext>
                      </a:extLst>
                    </a:blip>
                    <a:stretch>
                      <a:fillRect/>
                    </a:stretch>
                  </pic:blipFill>
                  <pic:spPr>
                    <a:xfrm>
                      <a:off x="0" y="0"/>
                      <a:ext cx="3813668" cy="2860251"/>
                    </a:xfrm>
                    <a:prstGeom prst="rect">
                      <a:avLst/>
                    </a:prstGeom>
                  </pic:spPr>
                </pic:pic>
              </a:graphicData>
            </a:graphic>
          </wp:inline>
        </w:drawing>
      </w:r>
    </w:p>
    <w:p w14:paraId="39FE103A" w14:textId="6DF9288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001131EC">
        <w:rPr>
          <w:b/>
          <w:iCs/>
          <w:noProof/>
          <w:szCs w:val="18"/>
        </w:rPr>
        <w:t>5</w:t>
      </w:r>
      <w:r w:rsidRPr="002E629B">
        <w:rPr>
          <w:b/>
          <w:iCs/>
          <w:szCs w:val="18"/>
        </w:rPr>
        <w:fldChar w:fldCharType="end"/>
      </w:r>
      <w:r w:rsidRPr="002E629B">
        <w:rPr>
          <w:b/>
          <w:iCs/>
          <w:szCs w:val="18"/>
        </w:rPr>
        <w:t>: Index of the top 4 beams</w:t>
      </w:r>
    </w:p>
    <w:p w14:paraId="62C16386" w14:textId="77777777" w:rsidR="002E629B" w:rsidRPr="002E629B" w:rsidRDefault="002E629B" w:rsidP="002E629B">
      <w:pPr>
        <w:rPr>
          <w:i/>
        </w:rPr>
      </w:pPr>
    </w:p>
    <w:p w14:paraId="3013FF72" w14:textId="77777777" w:rsidR="002E629B" w:rsidRPr="002E629B" w:rsidRDefault="002E629B" w:rsidP="002E629B">
      <w:pPr>
        <w:keepNext/>
        <w:spacing w:after="200"/>
        <w:jc w:val="center"/>
        <w:rPr>
          <w:i/>
          <w:iCs/>
          <w:color w:val="44546A" w:themeColor="text2"/>
          <w:sz w:val="18"/>
          <w:szCs w:val="18"/>
        </w:rPr>
      </w:pPr>
      <w:r w:rsidRPr="002E629B">
        <w:rPr>
          <w:i/>
          <w:iCs/>
          <w:noProof/>
          <w:color w:val="44546A" w:themeColor="text2"/>
          <w:sz w:val="18"/>
          <w:szCs w:val="18"/>
        </w:rPr>
        <w:drawing>
          <wp:inline distT="0" distB="0" distL="0" distR="0" wp14:anchorId="0B17324C" wp14:editId="13F1431C">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0A3B843F" w14:textId="38F55CF5"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001131EC">
        <w:rPr>
          <w:b/>
          <w:iCs/>
          <w:noProof/>
          <w:szCs w:val="18"/>
        </w:rPr>
        <w:t>6</w:t>
      </w:r>
      <w:r w:rsidRPr="002E629B">
        <w:rPr>
          <w:b/>
          <w:iCs/>
          <w:szCs w:val="18"/>
        </w:rPr>
        <w:fldChar w:fldCharType="end"/>
      </w:r>
      <w:r w:rsidRPr="002E629B">
        <w:rPr>
          <w:b/>
          <w:iCs/>
          <w:szCs w:val="18"/>
        </w:rPr>
        <w:t>: SNR of the initial best four beams</w:t>
      </w:r>
    </w:p>
    <w:p w14:paraId="284D1179" w14:textId="77777777" w:rsidR="002E629B" w:rsidRPr="00337144" w:rsidRDefault="002E629B" w:rsidP="002E629B"/>
    <w:p w14:paraId="2FA4055B" w14:textId="77777777" w:rsidR="002E629B" w:rsidRPr="002E629B" w:rsidRDefault="002E629B" w:rsidP="002E629B">
      <w:pPr>
        <w:keepNext/>
        <w:jc w:val="center"/>
      </w:pPr>
      <w:r w:rsidRPr="002E629B">
        <w:rPr>
          <w:noProof/>
          <w:lang w:eastAsia="zh-CN"/>
        </w:rPr>
        <w:lastRenderedPageBreak/>
        <w:drawing>
          <wp:inline distT="0" distB="0" distL="0" distR="0" wp14:anchorId="29A8572D" wp14:editId="5ADA10F7">
            <wp:extent cx="4950941" cy="3713205"/>
            <wp:effectExtent l="0" t="0" r="254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19">
                      <a:extLst>
                        <a:ext uri="{28A0092B-C50C-407E-A947-70E740481C1C}">
                          <a14:useLocalDpi xmlns:a14="http://schemas.microsoft.com/office/drawing/2010/main" val="0"/>
                        </a:ext>
                      </a:extLst>
                    </a:blip>
                    <a:stretch>
                      <a:fillRect/>
                    </a:stretch>
                  </pic:blipFill>
                  <pic:spPr>
                    <a:xfrm>
                      <a:off x="0" y="0"/>
                      <a:ext cx="4956515" cy="3717385"/>
                    </a:xfrm>
                    <a:prstGeom prst="rect">
                      <a:avLst/>
                    </a:prstGeom>
                  </pic:spPr>
                </pic:pic>
              </a:graphicData>
            </a:graphic>
          </wp:inline>
        </w:drawing>
      </w:r>
    </w:p>
    <w:p w14:paraId="426E48F4" w14:textId="08A6081E"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001131EC">
        <w:rPr>
          <w:b/>
          <w:iCs/>
          <w:noProof/>
          <w:szCs w:val="18"/>
        </w:rPr>
        <w:t>7</w:t>
      </w:r>
      <w:r w:rsidRPr="002E629B">
        <w:rPr>
          <w:b/>
          <w:iCs/>
          <w:szCs w:val="18"/>
        </w:rPr>
        <w:fldChar w:fldCharType="end"/>
      </w:r>
      <w:r w:rsidRPr="002E629B">
        <w:rPr>
          <w:b/>
          <w:iCs/>
          <w:szCs w:val="18"/>
        </w:rPr>
        <w:t>: Blocker centres’ evolution over time</w:t>
      </w:r>
    </w:p>
    <w:bookmarkEnd w:id="19"/>
    <w:p w14:paraId="1BF18AC4"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Beam Selection in CDRX</w:t>
      </w:r>
    </w:p>
    <w:p w14:paraId="1C6537AE" w14:textId="77777777" w:rsidR="002E629B" w:rsidRPr="002E629B" w:rsidRDefault="002E629B" w:rsidP="002E629B">
      <w:pPr>
        <w:jc w:val="both"/>
        <w:rPr>
          <w:lang w:eastAsia="zh-CN"/>
        </w:rPr>
      </w:pPr>
      <w:r w:rsidRPr="002E629B">
        <w:rPr>
          <w:lang w:eastAsia="ko-KR"/>
        </w:rPr>
        <w:t>In this section we consider feature (B) of the approved WI looking at beam selection enhancements for lower latency and overhead reduction.</w:t>
      </w:r>
      <w:r w:rsidRPr="002E629B">
        <w:rPr>
          <w:lang w:eastAsia="zh-CN"/>
        </w:rPr>
        <w:t xml:space="preserve"> In CDRX operation fast beam selection is crucial for power efficient operation in FR2. An example R-15 beam selection during the CDRX ON duration is shown in the figure below. In the example operation </w:t>
      </w:r>
      <w:proofErr w:type="spellStart"/>
      <w:r w:rsidRPr="002E629B">
        <w:rPr>
          <w:lang w:eastAsia="zh-CN"/>
        </w:rPr>
        <w:t>gNB</w:t>
      </w:r>
      <w:proofErr w:type="spellEnd"/>
      <w:r w:rsidRPr="002E629B">
        <w:rPr>
          <w:lang w:eastAsia="zh-CN"/>
        </w:rPr>
        <w:t xml:space="preserve"> configures two CORESETS in each slot to monitor PDCCH. Each CORESET maybe associated with a different TCI state for robustness. </w:t>
      </w:r>
    </w:p>
    <w:p w14:paraId="7215C3B5" w14:textId="77777777" w:rsidR="002E629B" w:rsidRPr="002E629B" w:rsidRDefault="002E629B" w:rsidP="002E629B">
      <w:pPr>
        <w:rPr>
          <w:lang w:val="en-US" w:eastAsia="zh-CN"/>
        </w:rPr>
      </w:pPr>
      <w:r w:rsidRPr="002E629B">
        <w:rPr>
          <w:lang w:val="en-US" w:eastAsia="zh-CN"/>
        </w:rPr>
        <w:object w:dxaOrig="23209" w:dyaOrig="6254" w14:anchorId="0175A9D6">
          <v:shape id="_x0000_i1025" type="#_x0000_t75" style="width:471pt;height:126.75pt" o:ole="">
            <v:imagedata r:id="rId20" o:title=""/>
          </v:shape>
          <o:OLEObject Type="Embed" ProgID="Visio.Drawing.11" ShapeID="_x0000_i1025" DrawAspect="Content" ObjectID="_1631718248" r:id="rId21"/>
        </w:object>
      </w:r>
    </w:p>
    <w:p w14:paraId="4801EB1E" w14:textId="77777777" w:rsidR="002E629B" w:rsidRPr="002E629B" w:rsidRDefault="002E629B" w:rsidP="002E629B">
      <w:pPr>
        <w:jc w:val="both"/>
        <w:rPr>
          <w:lang w:val="en-US" w:eastAsia="zh-CN"/>
        </w:rPr>
      </w:pPr>
      <w:r w:rsidRPr="002E629B">
        <w:rPr>
          <w:lang w:val="en-US" w:eastAsia="zh-CN"/>
        </w:rPr>
        <w:t xml:space="preserve">When the </w:t>
      </w:r>
      <w:proofErr w:type="spellStart"/>
      <w:r w:rsidRPr="002E629B">
        <w:rPr>
          <w:lang w:val="en-US" w:eastAsia="zh-CN"/>
        </w:rPr>
        <w:t>gNB</w:t>
      </w:r>
      <w:proofErr w:type="spellEnd"/>
      <w:r w:rsidRPr="002E629B">
        <w:rPr>
          <w:lang w:val="en-US" w:eastAsia="zh-CN"/>
        </w:rPr>
        <w:t xml:space="preserve"> has some data to transmit in the ON duration, it may trigger AP CSI-RS via DCI. The UE may report its preferred beam, and further communication can continue based on the indicated report.  The latency for beam selection via this procedure for a few CSF combinations is provided below.</w:t>
      </w:r>
    </w:p>
    <w:p w14:paraId="0CA5BB30" w14:textId="685926AA" w:rsidR="002E629B" w:rsidRPr="002E629B" w:rsidRDefault="002E629B" w:rsidP="002E629B">
      <w:pPr>
        <w:keepNext/>
        <w:spacing w:after="200"/>
        <w:rPr>
          <w:b/>
          <w:noProof/>
        </w:rPr>
      </w:pPr>
      <w:r w:rsidRPr="002E629B">
        <w:rPr>
          <w:b/>
          <w:noProof/>
        </w:rPr>
        <w:t xml:space="preserve">Table </w:t>
      </w:r>
      <w:r w:rsidRPr="002E629B">
        <w:rPr>
          <w:b/>
          <w:noProof/>
        </w:rPr>
        <w:fldChar w:fldCharType="begin"/>
      </w:r>
      <w:r w:rsidRPr="002E629B">
        <w:rPr>
          <w:b/>
          <w:noProof/>
        </w:rPr>
        <w:instrText xml:space="preserve"> SEQ Table \* ARABIC </w:instrText>
      </w:r>
      <w:r w:rsidRPr="002E629B">
        <w:rPr>
          <w:b/>
          <w:noProof/>
        </w:rPr>
        <w:fldChar w:fldCharType="separate"/>
      </w:r>
      <w:r w:rsidR="001131EC">
        <w:rPr>
          <w:b/>
          <w:noProof/>
        </w:rPr>
        <w:t>3</w:t>
      </w:r>
      <w:r w:rsidRPr="002E629B">
        <w:rPr>
          <w:b/>
          <w:noProof/>
        </w:rPr>
        <w:fldChar w:fldCharType="end"/>
      </w:r>
      <w:r w:rsidRPr="002E629B">
        <w:rPr>
          <w:b/>
          <w:noProof/>
        </w:rPr>
        <w:t>: Processing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2E629B" w:rsidRPr="002E629B" w14:paraId="15D30F44" w14:textId="77777777" w:rsidTr="00132FC8">
        <w:tc>
          <w:tcPr>
            <w:tcW w:w="2337" w:type="dxa"/>
          </w:tcPr>
          <w:p w14:paraId="4D0AD962" w14:textId="77777777" w:rsidR="002E629B" w:rsidRPr="002E629B" w:rsidRDefault="002E629B" w:rsidP="002E629B">
            <w:pPr>
              <w:rPr>
                <w:lang w:val="en-US" w:eastAsia="zh-CN"/>
              </w:rPr>
            </w:pPr>
          </w:p>
        </w:tc>
        <w:tc>
          <w:tcPr>
            <w:tcW w:w="2337" w:type="dxa"/>
          </w:tcPr>
          <w:p w14:paraId="3442603D" w14:textId="77777777" w:rsidR="002E629B" w:rsidRPr="002E629B" w:rsidRDefault="002E629B" w:rsidP="002E629B">
            <w:pPr>
              <w:rPr>
                <w:rFonts w:ascii="Arial" w:eastAsia="Times New Roman" w:hAnsi="Arial" w:cs="Arial"/>
                <w:bCs/>
                <w:kern w:val="24"/>
                <w:lang w:val="en-US"/>
              </w:rPr>
            </w:pPr>
            <w:r w:rsidRPr="002E629B">
              <w:rPr>
                <w:rFonts w:ascii="Arial" w:eastAsia="Times New Roman" w:hAnsi="Arial" w:cs="Arial"/>
                <w:bCs/>
                <w:kern w:val="24"/>
                <w:lang w:val="en-US"/>
              </w:rPr>
              <w:t>RSRP (CRI/</w:t>
            </w:r>
            <w:proofErr w:type="spellStart"/>
            <w:r w:rsidRPr="002E629B">
              <w:rPr>
                <w:rFonts w:ascii="Arial" w:eastAsia="Times New Roman" w:hAnsi="Arial" w:cs="Arial"/>
                <w:bCs/>
                <w:kern w:val="24"/>
                <w:lang w:val="en-US"/>
              </w:rPr>
              <w:t>SSBIdx</w:t>
            </w:r>
            <w:proofErr w:type="spellEnd"/>
            <w:r w:rsidRPr="002E629B">
              <w:rPr>
                <w:rFonts w:ascii="Arial" w:eastAsia="Times New Roman" w:hAnsi="Arial" w:cs="Arial"/>
                <w:bCs/>
                <w:kern w:val="24"/>
                <w:lang w:val="en-US"/>
              </w:rPr>
              <w:t>)</w:t>
            </w:r>
          </w:p>
        </w:tc>
        <w:tc>
          <w:tcPr>
            <w:tcW w:w="2338" w:type="dxa"/>
          </w:tcPr>
          <w:p w14:paraId="7172E39E"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t xml:space="preserve">Wideband </w:t>
            </w:r>
          </w:p>
          <w:p w14:paraId="5F930DF9" w14:textId="77777777" w:rsidR="002E629B" w:rsidRPr="002E629B" w:rsidRDefault="002E629B" w:rsidP="002E629B">
            <w:pPr>
              <w:rPr>
                <w:lang w:val="en-US" w:eastAsia="zh-CN"/>
              </w:rPr>
            </w:pPr>
            <w:r w:rsidRPr="002E629B">
              <w:rPr>
                <w:rFonts w:ascii="Arial" w:eastAsia="Times New Roman" w:hAnsi="Arial" w:cs="Arial"/>
                <w:bCs/>
                <w:kern w:val="24"/>
                <w:lang w:val="en-US"/>
              </w:rPr>
              <w:lastRenderedPageBreak/>
              <w:t>CRI-RI-CQI</w:t>
            </w:r>
          </w:p>
        </w:tc>
        <w:tc>
          <w:tcPr>
            <w:tcW w:w="2338" w:type="dxa"/>
          </w:tcPr>
          <w:p w14:paraId="278BE0C0"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lastRenderedPageBreak/>
              <w:t>Sub-band</w:t>
            </w:r>
          </w:p>
          <w:p w14:paraId="3C39F0AE" w14:textId="77777777" w:rsidR="002E629B" w:rsidRPr="002E629B" w:rsidRDefault="002E629B" w:rsidP="002E629B">
            <w:pPr>
              <w:rPr>
                <w:lang w:val="en-US" w:eastAsia="zh-CN"/>
              </w:rPr>
            </w:pPr>
            <w:r w:rsidRPr="002E629B">
              <w:rPr>
                <w:rFonts w:ascii="Arial" w:eastAsia="Times New Roman" w:hAnsi="Arial" w:cs="Arial"/>
                <w:bCs/>
                <w:kern w:val="24"/>
                <w:lang w:val="en-US"/>
              </w:rPr>
              <w:lastRenderedPageBreak/>
              <w:t>CRI-RI-CQI</w:t>
            </w:r>
          </w:p>
        </w:tc>
      </w:tr>
      <w:tr w:rsidR="002E629B" w:rsidRPr="002E629B" w14:paraId="1D795DA5" w14:textId="77777777" w:rsidTr="00132FC8">
        <w:tc>
          <w:tcPr>
            <w:tcW w:w="2337" w:type="dxa"/>
          </w:tcPr>
          <w:p w14:paraId="5CFD6530" w14:textId="77777777" w:rsidR="002E629B" w:rsidRPr="002E629B" w:rsidRDefault="00F525FB"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2E629B" w:rsidRPr="002E629B">
              <w:rPr>
                <w:rFonts w:ascii="Arial" w:eastAsia="Times New Roman" w:hAnsi="Arial" w:cs="Arial"/>
                <w:color w:val="000000" w:themeColor="dark1"/>
                <w:kern w:val="24"/>
                <w:sz w:val="18"/>
                <w:szCs w:val="18"/>
                <w:lang w:val="en-US"/>
              </w:rPr>
              <w:t>Time from DCI to AP-CSI-RS Tx</w:t>
            </w:r>
          </w:p>
        </w:tc>
        <w:tc>
          <w:tcPr>
            <w:tcW w:w="2337" w:type="dxa"/>
          </w:tcPr>
          <w:p w14:paraId="001FD934" w14:textId="77777777" w:rsidR="002E629B" w:rsidRPr="002E629B" w:rsidRDefault="002E629B" w:rsidP="002E629B">
            <w:pPr>
              <w:jc w:val="center"/>
              <w:rPr>
                <w:lang w:val="en-US" w:eastAsia="zh-CN"/>
              </w:rPr>
            </w:pPr>
            <w:r w:rsidRPr="002E629B">
              <w:rPr>
                <w:lang w:val="en-US" w:eastAsia="zh-CN"/>
              </w:rPr>
              <w:t>28</w:t>
            </w:r>
          </w:p>
        </w:tc>
        <w:tc>
          <w:tcPr>
            <w:tcW w:w="2338" w:type="dxa"/>
          </w:tcPr>
          <w:p w14:paraId="60DC4F8B" w14:textId="77777777" w:rsidR="002E629B" w:rsidRPr="002E629B" w:rsidRDefault="002E629B" w:rsidP="002E629B">
            <w:pPr>
              <w:jc w:val="center"/>
              <w:rPr>
                <w:lang w:val="en-US" w:eastAsia="zh-CN"/>
              </w:rPr>
            </w:pPr>
            <w:r w:rsidRPr="002E629B">
              <w:rPr>
                <w:lang w:val="en-US" w:eastAsia="zh-CN"/>
              </w:rPr>
              <w:t>28</w:t>
            </w:r>
          </w:p>
        </w:tc>
        <w:tc>
          <w:tcPr>
            <w:tcW w:w="2338" w:type="dxa"/>
          </w:tcPr>
          <w:p w14:paraId="7EE4756A" w14:textId="77777777" w:rsidR="002E629B" w:rsidRPr="002E629B" w:rsidRDefault="002E629B" w:rsidP="002E629B">
            <w:pPr>
              <w:jc w:val="center"/>
              <w:rPr>
                <w:lang w:val="en-US" w:eastAsia="zh-CN"/>
              </w:rPr>
            </w:pPr>
            <w:r w:rsidRPr="002E629B">
              <w:rPr>
                <w:lang w:val="en-US" w:eastAsia="zh-CN"/>
              </w:rPr>
              <w:t>28</w:t>
            </w:r>
          </w:p>
        </w:tc>
      </w:tr>
      <w:tr w:rsidR="002E629B" w:rsidRPr="002E629B" w14:paraId="6C916FD0" w14:textId="77777777" w:rsidTr="00132FC8">
        <w:tc>
          <w:tcPr>
            <w:tcW w:w="2337" w:type="dxa"/>
          </w:tcPr>
          <w:p w14:paraId="540A396A"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Num CSIRS Symbols</w:t>
            </w:r>
          </w:p>
        </w:tc>
        <w:tc>
          <w:tcPr>
            <w:tcW w:w="2337" w:type="dxa"/>
          </w:tcPr>
          <w:p w14:paraId="2749735F" w14:textId="77777777" w:rsidR="002E629B" w:rsidRPr="002E629B" w:rsidRDefault="002E629B" w:rsidP="002E629B">
            <w:pPr>
              <w:jc w:val="center"/>
              <w:rPr>
                <w:lang w:val="en-US" w:eastAsia="zh-CN"/>
              </w:rPr>
            </w:pPr>
            <w:r w:rsidRPr="002E629B">
              <w:rPr>
                <w:lang w:val="en-US" w:eastAsia="zh-CN"/>
              </w:rPr>
              <w:t>2</w:t>
            </w:r>
          </w:p>
        </w:tc>
        <w:tc>
          <w:tcPr>
            <w:tcW w:w="2338" w:type="dxa"/>
          </w:tcPr>
          <w:p w14:paraId="47DBD183" w14:textId="77777777" w:rsidR="002E629B" w:rsidRPr="002E629B" w:rsidRDefault="002E629B" w:rsidP="002E629B">
            <w:pPr>
              <w:jc w:val="center"/>
              <w:rPr>
                <w:lang w:val="en-US" w:eastAsia="zh-CN"/>
              </w:rPr>
            </w:pPr>
            <w:r w:rsidRPr="002E629B">
              <w:rPr>
                <w:lang w:val="en-US" w:eastAsia="zh-CN"/>
              </w:rPr>
              <w:t>2</w:t>
            </w:r>
          </w:p>
        </w:tc>
        <w:tc>
          <w:tcPr>
            <w:tcW w:w="2338" w:type="dxa"/>
          </w:tcPr>
          <w:p w14:paraId="57016BCD" w14:textId="77777777" w:rsidR="002E629B" w:rsidRPr="002E629B" w:rsidRDefault="002E629B" w:rsidP="002E629B">
            <w:pPr>
              <w:jc w:val="center"/>
              <w:rPr>
                <w:lang w:val="en-US" w:eastAsia="zh-CN"/>
              </w:rPr>
            </w:pPr>
            <w:r w:rsidRPr="002E629B">
              <w:rPr>
                <w:lang w:val="en-US" w:eastAsia="zh-CN"/>
              </w:rPr>
              <w:t>2</w:t>
            </w:r>
          </w:p>
        </w:tc>
      </w:tr>
      <w:tr w:rsidR="002E629B" w:rsidRPr="002E629B" w14:paraId="6239C229" w14:textId="77777777" w:rsidTr="00132FC8">
        <w:tc>
          <w:tcPr>
            <w:tcW w:w="2337" w:type="dxa"/>
          </w:tcPr>
          <w:p w14:paraId="227B5E53" w14:textId="77777777" w:rsidR="002E629B" w:rsidRPr="002E629B" w:rsidRDefault="00F525FB"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2E629B" w:rsidRPr="002E629B">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71DE4F05" w14:textId="77777777" w:rsidR="002E629B" w:rsidRPr="002E629B" w:rsidRDefault="002E629B" w:rsidP="002E629B">
            <w:pPr>
              <w:jc w:val="center"/>
              <w:rPr>
                <w:lang w:val="en-US" w:eastAsia="zh-CN"/>
              </w:rPr>
            </w:pPr>
            <w:r w:rsidRPr="002E629B">
              <w:rPr>
                <w:lang w:val="en-US" w:eastAsia="zh-CN"/>
              </w:rPr>
              <w:t>28</w:t>
            </w:r>
          </w:p>
        </w:tc>
        <w:tc>
          <w:tcPr>
            <w:tcW w:w="2338" w:type="dxa"/>
          </w:tcPr>
          <w:p w14:paraId="788A6DD8" w14:textId="77777777" w:rsidR="002E629B" w:rsidRPr="002E629B" w:rsidRDefault="002E629B" w:rsidP="002E629B">
            <w:pPr>
              <w:jc w:val="center"/>
              <w:rPr>
                <w:lang w:val="en-US" w:eastAsia="zh-CN"/>
              </w:rPr>
            </w:pPr>
            <w:r w:rsidRPr="002E629B">
              <w:rPr>
                <w:lang w:val="en-US" w:eastAsia="zh-CN"/>
              </w:rPr>
              <w:t>36</w:t>
            </w:r>
          </w:p>
        </w:tc>
        <w:tc>
          <w:tcPr>
            <w:tcW w:w="2338" w:type="dxa"/>
          </w:tcPr>
          <w:p w14:paraId="71A5018F" w14:textId="77777777" w:rsidR="002E629B" w:rsidRPr="002E629B" w:rsidRDefault="002E629B" w:rsidP="002E629B">
            <w:pPr>
              <w:jc w:val="center"/>
              <w:rPr>
                <w:lang w:val="en-US" w:eastAsia="zh-CN"/>
              </w:rPr>
            </w:pPr>
            <w:r w:rsidRPr="002E629B">
              <w:rPr>
                <w:lang w:val="en-US" w:eastAsia="zh-CN"/>
              </w:rPr>
              <w:t>140</w:t>
            </w:r>
          </w:p>
        </w:tc>
      </w:tr>
      <w:tr w:rsidR="002E629B" w:rsidRPr="002E629B" w14:paraId="504126B5" w14:textId="77777777" w:rsidTr="00132FC8">
        <w:tc>
          <w:tcPr>
            <w:tcW w:w="2337" w:type="dxa"/>
          </w:tcPr>
          <w:p w14:paraId="5CDA786F"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Total Latency of AP CSI-RS Based</w:t>
            </w:r>
          </w:p>
        </w:tc>
        <w:tc>
          <w:tcPr>
            <w:tcW w:w="2337" w:type="dxa"/>
          </w:tcPr>
          <w:p w14:paraId="444B167C" w14:textId="77777777" w:rsidR="002E629B" w:rsidRPr="002E629B" w:rsidRDefault="002E629B" w:rsidP="002E629B">
            <w:pPr>
              <w:jc w:val="center"/>
              <w:rPr>
                <w:lang w:val="en-US" w:eastAsia="zh-CN"/>
              </w:rPr>
            </w:pPr>
            <w:r w:rsidRPr="002E629B">
              <w:rPr>
                <w:lang w:val="en-US" w:eastAsia="zh-CN"/>
              </w:rPr>
              <w:t>58</w:t>
            </w:r>
          </w:p>
        </w:tc>
        <w:tc>
          <w:tcPr>
            <w:tcW w:w="2338" w:type="dxa"/>
          </w:tcPr>
          <w:p w14:paraId="0FAA7CEC" w14:textId="77777777" w:rsidR="002E629B" w:rsidRPr="002E629B" w:rsidRDefault="002E629B" w:rsidP="002E629B">
            <w:pPr>
              <w:jc w:val="center"/>
              <w:rPr>
                <w:lang w:val="en-US" w:eastAsia="zh-CN"/>
              </w:rPr>
            </w:pPr>
            <w:r w:rsidRPr="002E629B">
              <w:rPr>
                <w:lang w:val="en-US" w:eastAsia="zh-CN"/>
              </w:rPr>
              <w:t>66</w:t>
            </w:r>
          </w:p>
        </w:tc>
        <w:tc>
          <w:tcPr>
            <w:tcW w:w="2338" w:type="dxa"/>
          </w:tcPr>
          <w:p w14:paraId="1A873677" w14:textId="77777777" w:rsidR="002E629B" w:rsidRPr="002E629B" w:rsidRDefault="002E629B" w:rsidP="002E629B">
            <w:pPr>
              <w:jc w:val="center"/>
              <w:rPr>
                <w:lang w:val="en-US" w:eastAsia="zh-CN"/>
              </w:rPr>
            </w:pPr>
            <w:r w:rsidRPr="002E629B">
              <w:rPr>
                <w:lang w:val="en-US" w:eastAsia="zh-CN"/>
              </w:rPr>
              <w:t>170</w:t>
            </w:r>
          </w:p>
        </w:tc>
      </w:tr>
    </w:tbl>
    <w:p w14:paraId="6E76BF6C" w14:textId="77777777" w:rsidR="002E629B" w:rsidRPr="002E629B" w:rsidRDefault="002E629B" w:rsidP="002E629B">
      <w:pPr>
        <w:rPr>
          <w:lang w:val="en-US" w:eastAsia="zh-CN"/>
        </w:rPr>
      </w:pPr>
    </w:p>
    <w:p w14:paraId="5C9A91FC" w14:textId="77777777" w:rsidR="002E629B" w:rsidRPr="002E629B" w:rsidRDefault="002E629B" w:rsidP="002E629B">
      <w:pPr>
        <w:jc w:val="both"/>
        <w:rPr>
          <w:lang w:val="en-US" w:eastAsia="zh-CN"/>
        </w:rPr>
      </w:pPr>
      <w:r w:rsidRPr="002E629B">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w:t>
      </w:r>
      <w:proofErr w:type="gramStart"/>
      <w:r w:rsidRPr="002E629B">
        <w:rPr>
          <w:lang w:val="en-US" w:eastAsia="zh-CN"/>
        </w:rPr>
        <w:t>have to</w:t>
      </w:r>
      <w:proofErr w:type="gramEnd"/>
      <w:r w:rsidRPr="002E629B">
        <w:rPr>
          <w:lang w:val="en-US" w:eastAsia="zh-CN"/>
        </w:rPr>
        <w:t xml:space="preserve"> be studied and specified that have lower latency, at the same time good robustness for beam selection during CDRX operation. </w:t>
      </w:r>
    </w:p>
    <w:p w14:paraId="30DF6536" w14:textId="3C78B1BD" w:rsidR="002E629B" w:rsidRPr="002E629B" w:rsidRDefault="002E629B" w:rsidP="002E629B">
      <w:pPr>
        <w:jc w:val="both"/>
        <w:rPr>
          <w:b/>
          <w:lang w:eastAsia="zh-CN"/>
        </w:rPr>
      </w:pPr>
      <w:bookmarkStart w:id="20" w:name="CDRX"/>
      <w:r w:rsidRPr="002E629B">
        <w:rPr>
          <w:b/>
          <w:u w:val="single"/>
          <w:lang w:eastAsia="zh-CN"/>
        </w:rPr>
        <w:t xml:space="preserve">Proposal </w:t>
      </w:r>
      <w:r w:rsidR="00115BEC">
        <w:rPr>
          <w:b/>
          <w:u w:val="single"/>
          <w:lang w:eastAsia="zh-CN"/>
        </w:rPr>
        <w:t>1</w:t>
      </w:r>
      <w:r w:rsidR="002A7A1F">
        <w:rPr>
          <w:b/>
          <w:u w:val="single"/>
          <w:lang w:eastAsia="zh-CN"/>
        </w:rPr>
        <w:t>6</w:t>
      </w:r>
      <w:r w:rsidRPr="002E629B">
        <w:rPr>
          <w:lang w:eastAsia="zh-CN"/>
        </w:rPr>
        <w:t xml:space="preserve">: </w:t>
      </w:r>
      <w:r w:rsidRPr="002E629B">
        <w:rPr>
          <w:b/>
          <w:lang w:eastAsia="zh-CN"/>
        </w:rPr>
        <w:t>Mechanisms to reduce latency in beam selection for CDRX operation shall be studied and specified</w:t>
      </w:r>
    </w:p>
    <w:p w14:paraId="4D41516E" w14:textId="4E7B0A50" w:rsidR="0007092B" w:rsidRPr="0007092B" w:rsidRDefault="002E629B">
      <w:pPr>
        <w:keepNext/>
        <w:keepLines/>
        <w:numPr>
          <w:ilvl w:val="0"/>
          <w:numId w:val="4"/>
        </w:numPr>
        <w:pBdr>
          <w:top w:val="single" w:sz="12" w:space="3" w:color="auto"/>
        </w:pBdr>
        <w:spacing w:before="240"/>
        <w:outlineLvl w:val="0"/>
        <w:rPr>
          <w:rFonts w:ascii="Arial" w:eastAsia="MS Mincho" w:hAnsi="Arial"/>
          <w:sz w:val="32"/>
          <w:lang w:eastAsia="zh-CN"/>
        </w:rPr>
      </w:pPr>
      <w:r w:rsidRPr="002E629B">
        <w:rPr>
          <w:rFonts w:ascii="Arial" w:eastAsia="MS Mincho" w:hAnsi="Arial"/>
          <w:sz w:val="32"/>
          <w:lang w:eastAsia="zh-CN"/>
        </w:rPr>
        <w:t>L1-SINR Interference Measurement</w:t>
      </w:r>
    </w:p>
    <w:tbl>
      <w:tblPr>
        <w:tblStyle w:val="TableGrid"/>
        <w:tblW w:w="0" w:type="auto"/>
        <w:tblLook w:val="04A0" w:firstRow="1" w:lastRow="0" w:firstColumn="1" w:lastColumn="0" w:noHBand="0" w:noVBand="1"/>
      </w:tblPr>
      <w:tblGrid>
        <w:gridCol w:w="9350"/>
      </w:tblGrid>
      <w:tr w:rsidR="0007092B" w14:paraId="12B2E2C9" w14:textId="77777777" w:rsidTr="008F6FD7">
        <w:tc>
          <w:tcPr>
            <w:tcW w:w="9350" w:type="dxa"/>
          </w:tcPr>
          <w:p w14:paraId="01F2F6BB" w14:textId="77777777" w:rsidR="0007092B" w:rsidRDefault="0007092B" w:rsidP="008F6FD7">
            <w:pPr>
              <w:rPr>
                <w:rFonts w:ascii="Times" w:eastAsiaTheme="minorEastAsia" w:hAnsi="Times" w:cs="Times"/>
                <w:b/>
                <w:bCs/>
                <w:highlight w:val="green"/>
                <w:lang w:val="en-US" w:eastAsia="x-none"/>
              </w:rPr>
            </w:pPr>
            <w:r>
              <w:rPr>
                <w:rFonts w:ascii="Times" w:hAnsi="Times" w:cs="Times"/>
                <w:b/>
                <w:bCs/>
                <w:highlight w:val="green"/>
                <w:lang w:eastAsia="x-none"/>
              </w:rPr>
              <w:t>Agreement</w:t>
            </w:r>
          </w:p>
          <w:p w14:paraId="60F00EA4" w14:textId="77777777" w:rsidR="0007092B" w:rsidRDefault="0007092B" w:rsidP="008F6FD7">
            <w:pPr>
              <w:jc w:val="both"/>
              <w:rPr>
                <w:sz w:val="22"/>
                <w:szCs w:val="22"/>
              </w:rPr>
            </w:pPr>
            <w:r>
              <w:t xml:space="preserve">For L1-SINR based beam report, in a </w:t>
            </w:r>
            <w:r>
              <w:rPr>
                <w:i/>
                <w:iCs/>
              </w:rPr>
              <w:t>CSI-</w:t>
            </w:r>
            <w:proofErr w:type="spellStart"/>
            <w:r>
              <w:rPr>
                <w:i/>
                <w:iCs/>
              </w:rPr>
              <w:t>reportConfig</w:t>
            </w:r>
            <w:proofErr w:type="spellEnd"/>
            <w:r>
              <w:t xml:space="preserve">, if IMR is configured to be based on </w:t>
            </w:r>
            <w:r>
              <w:rPr>
                <w:b/>
                <w:bCs/>
                <w:color w:val="FF0000"/>
              </w:rPr>
              <w:t>ZP-IMR only</w:t>
            </w:r>
            <w:r>
              <w:t>:</w:t>
            </w:r>
          </w:p>
          <w:p w14:paraId="746E97F2" w14:textId="77777777" w:rsidR="0007092B" w:rsidRDefault="0007092B" w:rsidP="008F6FD7">
            <w:pPr>
              <w:numPr>
                <w:ilvl w:val="0"/>
                <w:numId w:val="18"/>
              </w:numPr>
              <w:spacing w:after="0"/>
              <w:jc w:val="both"/>
              <w:rPr>
                <w:rFonts w:ascii="Calibri" w:eastAsia="Times New Roman" w:hAnsi="Calibri" w:cs="Calibri"/>
                <w:lang w:eastAsia="zh-CN"/>
              </w:rPr>
            </w:pPr>
            <w:r>
              <w:rPr>
                <w:rFonts w:eastAsia="Times New Roman"/>
              </w:rPr>
              <w:t xml:space="preserve">CMR and IMR are 1-to-1 mapped from </w:t>
            </w:r>
            <w:proofErr w:type="spellStart"/>
            <w:r>
              <w:rPr>
                <w:rFonts w:eastAsia="Times New Roman"/>
              </w:rPr>
              <w:t>signaling</w:t>
            </w:r>
            <w:proofErr w:type="spellEnd"/>
            <w:r>
              <w:rPr>
                <w:rFonts w:eastAsia="Times New Roman"/>
              </w:rPr>
              <w:t xml:space="preserve"> perspective</w:t>
            </w:r>
          </w:p>
          <w:p w14:paraId="51C8251C" w14:textId="77777777" w:rsidR="0007092B" w:rsidRDefault="0007092B" w:rsidP="008F6FD7">
            <w:pPr>
              <w:jc w:val="both"/>
              <w:rPr>
                <w:rFonts w:eastAsiaTheme="minorEastAsia"/>
                <w:b/>
                <w:bCs/>
              </w:rPr>
            </w:pPr>
          </w:p>
          <w:p w14:paraId="0644894E" w14:textId="77777777" w:rsidR="0007092B" w:rsidRDefault="0007092B" w:rsidP="008F6FD7">
            <w:pPr>
              <w:jc w:val="both"/>
              <w:rPr>
                <w:highlight w:val="cyan"/>
              </w:rPr>
            </w:pPr>
            <w:r>
              <w:rPr>
                <w:highlight w:val="cyan"/>
              </w:rPr>
              <w:t>Email discussion by September 20</w:t>
            </w:r>
            <w:r>
              <w:rPr>
                <w:highlight w:val="cyan"/>
                <w:vertAlign w:val="superscript"/>
              </w:rPr>
              <w:t>th</w:t>
            </w:r>
            <w:r>
              <w:rPr>
                <w:highlight w:val="cyan"/>
              </w:rPr>
              <w:t xml:space="preserve"> Yushu (Apple) on the details (such as how measurement of interference is done, the mapping relation between CMR/IMR, QCL, etc) of L1-SINR based beam report using the following as a starting point:</w:t>
            </w:r>
          </w:p>
          <w:p w14:paraId="0E54188E" w14:textId="77777777" w:rsidR="0007092B" w:rsidRDefault="0007092B" w:rsidP="008F6FD7">
            <w:pPr>
              <w:jc w:val="both"/>
            </w:pPr>
            <w:r>
              <w:t xml:space="preserve">For L1-SINR based beam report, in a </w:t>
            </w:r>
            <w:r>
              <w:rPr>
                <w:i/>
                <w:iCs/>
              </w:rPr>
              <w:t>CSI-</w:t>
            </w:r>
            <w:proofErr w:type="spellStart"/>
            <w:r>
              <w:rPr>
                <w:i/>
                <w:iCs/>
              </w:rPr>
              <w:t>reportConfig</w:t>
            </w:r>
            <w:proofErr w:type="spellEnd"/>
            <w:r>
              <w:t>, if IMR is configured to be based on NZP-IMR only, down-select at least one of the following resource configuration schemes:</w:t>
            </w:r>
          </w:p>
          <w:p w14:paraId="4B3EC14C" w14:textId="77777777" w:rsidR="0007092B" w:rsidRDefault="0007092B" w:rsidP="008F6FD7">
            <w:pPr>
              <w:numPr>
                <w:ilvl w:val="0"/>
                <w:numId w:val="18"/>
              </w:numPr>
              <w:spacing w:after="0"/>
              <w:jc w:val="both"/>
              <w:rPr>
                <w:rFonts w:eastAsia="Times New Roman"/>
              </w:rPr>
            </w:pPr>
            <w:r>
              <w:rPr>
                <w:rFonts w:eastAsia="Times New Roman"/>
              </w:rPr>
              <w:t>Option 1: CMR and IMR are 1-to-1 mapped</w:t>
            </w:r>
          </w:p>
          <w:p w14:paraId="418A65EA" w14:textId="77777777" w:rsidR="0007092B" w:rsidRDefault="0007092B" w:rsidP="008F6FD7">
            <w:pPr>
              <w:numPr>
                <w:ilvl w:val="0"/>
                <w:numId w:val="18"/>
              </w:numPr>
              <w:spacing w:after="0"/>
              <w:jc w:val="both"/>
              <w:rPr>
                <w:rFonts w:eastAsia="Times New Roman"/>
              </w:rPr>
            </w:pPr>
            <w:r>
              <w:rPr>
                <w:rFonts w:eastAsia="Times New Roman"/>
              </w:rPr>
              <w:t>Option 2: 1 CMR can be mapped to 1 or more than 1 IMRs</w:t>
            </w:r>
          </w:p>
          <w:p w14:paraId="75748BA9" w14:textId="77777777" w:rsidR="0007092B" w:rsidRDefault="0007092B" w:rsidP="008F6FD7">
            <w:pPr>
              <w:numPr>
                <w:ilvl w:val="0"/>
                <w:numId w:val="18"/>
              </w:numPr>
              <w:spacing w:after="0"/>
              <w:jc w:val="both"/>
              <w:rPr>
                <w:rFonts w:eastAsia="Times New Roman"/>
              </w:rPr>
            </w:pPr>
            <w:r>
              <w:rPr>
                <w:rFonts w:eastAsia="Times New Roman"/>
              </w:rPr>
              <w:t>Option 3: 1 IMR can be mapped to 1 or more than 1 CMRs</w:t>
            </w:r>
          </w:p>
          <w:p w14:paraId="131EC171" w14:textId="77777777" w:rsidR="0007092B" w:rsidRDefault="0007092B" w:rsidP="008F6FD7">
            <w:pPr>
              <w:numPr>
                <w:ilvl w:val="0"/>
                <w:numId w:val="18"/>
              </w:numPr>
              <w:spacing w:after="0"/>
              <w:jc w:val="both"/>
              <w:rPr>
                <w:rFonts w:eastAsia="Times New Roman"/>
              </w:rPr>
            </w:pPr>
            <w:r>
              <w:rPr>
                <w:rFonts w:eastAsia="Times New Roman"/>
              </w:rPr>
              <w:t xml:space="preserve">Option 4: More than 1 IMRs can be mapped to more than 1 CMRs. </w:t>
            </w:r>
          </w:p>
          <w:p w14:paraId="1DEFC706" w14:textId="77777777" w:rsidR="0007092B" w:rsidRDefault="0007092B" w:rsidP="008F6FD7">
            <w:pPr>
              <w:jc w:val="both"/>
              <w:rPr>
                <w:b/>
                <w:lang w:eastAsia="zh-CN"/>
              </w:rPr>
            </w:pPr>
          </w:p>
        </w:tc>
      </w:tr>
    </w:tbl>
    <w:p w14:paraId="38DFFF97" w14:textId="77777777" w:rsidR="0007092B" w:rsidRDefault="0007092B" w:rsidP="00F12689">
      <w:pPr>
        <w:jc w:val="both"/>
      </w:pPr>
    </w:p>
    <w:p w14:paraId="08423185" w14:textId="68057E14" w:rsidR="001756AF" w:rsidRPr="001756AF" w:rsidRDefault="001756AF" w:rsidP="00F12689">
      <w:pPr>
        <w:jc w:val="both"/>
      </w:pPr>
      <w:r w:rsidRPr="001756AF">
        <w:t>For the L1-SINR based</w:t>
      </w:r>
      <w:r>
        <w:t xml:space="preserve"> beam report, when the IMR is configured to be based on NZP-IMR only, Option 1 </w:t>
      </w:r>
      <w:r w:rsidR="00F71E31">
        <w:t>is preferred to only</w:t>
      </w:r>
      <w:r>
        <w:t xml:space="preserve"> allow 1-to-1 mapping between CMR and IMR</w:t>
      </w:r>
      <w:r w:rsidR="00F71E31">
        <w:t>.</w:t>
      </w:r>
      <w:r>
        <w:t xml:space="preserve"> Option 1 reduce</w:t>
      </w:r>
      <w:r w:rsidR="00D1012E">
        <w:t>s</w:t>
      </w:r>
      <w:r>
        <w:t xml:space="preserve"> </w:t>
      </w:r>
      <w:r w:rsidR="00D1012E">
        <w:t>complexity on more complicated mapping</w:t>
      </w:r>
      <w:r>
        <w:t xml:space="preserve"> and potential overhead to convey </w:t>
      </w:r>
      <w:r w:rsidR="00D1012E">
        <w:t>such</w:t>
      </w:r>
      <w:r>
        <w:t xml:space="preserve"> mapping. </w:t>
      </w:r>
      <w:r w:rsidR="00BD5387">
        <w:t>Further</w:t>
      </w:r>
      <w:r w:rsidR="00D1012E">
        <w:t>more</w:t>
      </w:r>
      <w:r w:rsidR="00BD5387">
        <w:t>, this also keep</w:t>
      </w:r>
      <w:r w:rsidR="00D1012E">
        <w:t>s</w:t>
      </w:r>
      <w:r w:rsidR="00BD5387">
        <w:t xml:space="preserve"> a unified signalling design with the ZP-IMR case. </w:t>
      </w:r>
      <w:r>
        <w:t xml:space="preserve">Option 2-4 can potentially </w:t>
      </w:r>
      <w:r w:rsidR="00BD5387">
        <w:t xml:space="preserve">allow measuring interference value from multiple individual beams to the same serving beam. Option 1, however, can be applied to achieve the same goal </w:t>
      </w:r>
      <w:r w:rsidR="00D1012E">
        <w:t>without increasing actual resource</w:t>
      </w:r>
      <w:r w:rsidR="007217B1">
        <w:t xml:space="preserve"> overhead</w:t>
      </w:r>
      <w:r w:rsidR="00D1012E">
        <w:t xml:space="preserve"> based on </w:t>
      </w:r>
      <w:proofErr w:type="spellStart"/>
      <w:r w:rsidR="00D1012E">
        <w:t>gNB</w:t>
      </w:r>
      <w:proofErr w:type="spellEnd"/>
      <w:r w:rsidR="00D1012E">
        <w:t xml:space="preserve"> implementation</w:t>
      </w:r>
      <w:r w:rsidR="00BD5387">
        <w:t>.</w:t>
      </w:r>
    </w:p>
    <w:p w14:paraId="0159C716" w14:textId="0BD0C1C3" w:rsidR="00BD5387" w:rsidRDefault="00BD5387" w:rsidP="00BD5387">
      <w:pPr>
        <w:jc w:val="both"/>
        <w:rPr>
          <w:b/>
          <w:lang w:eastAsia="zh-CN"/>
        </w:rPr>
      </w:pPr>
      <w:bookmarkStart w:id="21" w:name="_Hlk20502298"/>
      <w:r w:rsidRPr="00A24549">
        <w:rPr>
          <w:b/>
          <w:u w:val="single"/>
          <w:lang w:eastAsia="zh-CN"/>
        </w:rPr>
        <w:t xml:space="preserve">Proposal </w:t>
      </w:r>
      <w:r w:rsidR="00152FE4" w:rsidRPr="00A24549">
        <w:rPr>
          <w:b/>
          <w:u w:val="single"/>
          <w:lang w:eastAsia="zh-CN"/>
        </w:rPr>
        <w:t>1</w:t>
      </w:r>
      <w:r w:rsidR="002A7A1F" w:rsidRPr="00A24549">
        <w:rPr>
          <w:b/>
          <w:u w:val="single"/>
          <w:lang w:eastAsia="zh-CN"/>
        </w:rPr>
        <w:t>7</w:t>
      </w:r>
      <w:r w:rsidRPr="00A24549">
        <w:rPr>
          <w:b/>
          <w:lang w:eastAsia="zh-CN"/>
        </w:rPr>
        <w:t xml:space="preserve">: Support </w:t>
      </w:r>
      <w:r w:rsidR="00555CDB" w:rsidRPr="00A24549">
        <w:rPr>
          <w:b/>
          <w:lang w:eastAsia="zh-CN"/>
        </w:rPr>
        <w:t xml:space="preserve">CMR and IMR are 1-to-1 mapped </w:t>
      </w:r>
      <w:r w:rsidRPr="00A24549">
        <w:rPr>
          <w:b/>
          <w:lang w:eastAsia="zh-CN"/>
        </w:rPr>
        <w:t>for resource configuration in the NZP-IMP only case</w:t>
      </w:r>
      <w:r w:rsidR="00555CDB" w:rsidRPr="00A24549">
        <w:rPr>
          <w:b/>
          <w:lang w:eastAsia="zh-CN"/>
        </w:rPr>
        <w:t>, i.e. support Option 1</w:t>
      </w:r>
    </w:p>
    <w:bookmarkEnd w:id="21"/>
    <w:p w14:paraId="719C60F6" w14:textId="0C410071" w:rsidR="009F5000" w:rsidRDefault="009F5000" w:rsidP="002E629B">
      <w:pPr>
        <w:jc w:val="both"/>
        <w:rPr>
          <w:lang w:eastAsia="zh-CN"/>
        </w:rPr>
      </w:pPr>
    </w:p>
    <w:bookmarkEnd w:id="20"/>
    <w:p w14:paraId="16650EC5"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lastRenderedPageBreak/>
        <w:t>Latency and Overhead Reduction</w:t>
      </w:r>
    </w:p>
    <w:p w14:paraId="3DF45569" w14:textId="16B12AE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PUCCH Grouping and Spatial Relation Signalling</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6B827D72" w14:textId="77777777" w:rsidTr="00132FC8">
        <w:trPr>
          <w:trHeight w:val="1808"/>
        </w:trPr>
        <w:tc>
          <w:tcPr>
            <w:tcW w:w="9480" w:type="dxa"/>
          </w:tcPr>
          <w:p w14:paraId="401EE7FB" w14:textId="77777777" w:rsidR="00B725E3" w:rsidRPr="009E4AF7" w:rsidRDefault="00B725E3" w:rsidP="00B725E3">
            <w:pPr>
              <w:spacing w:after="0"/>
              <w:rPr>
                <w:rFonts w:ascii="Times" w:eastAsia="Batang" w:hAnsi="Times"/>
                <w:b/>
                <w:szCs w:val="24"/>
                <w:highlight w:val="darkYellow"/>
              </w:rPr>
            </w:pPr>
            <w:r w:rsidRPr="009E4AF7">
              <w:rPr>
                <w:rFonts w:ascii="Times" w:eastAsia="Batang" w:hAnsi="Times"/>
                <w:b/>
                <w:szCs w:val="24"/>
                <w:highlight w:val="darkYellow"/>
              </w:rPr>
              <w:t>Working Assumption</w:t>
            </w:r>
          </w:p>
          <w:p w14:paraId="7CB64E51" w14:textId="77777777" w:rsidR="00B725E3" w:rsidRPr="009E4AF7" w:rsidRDefault="00B725E3" w:rsidP="00B725E3">
            <w:pPr>
              <w:widowControl w:val="0"/>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For the supported feature of simultaneous update/indication of a single spatial relation per group of PUCCH by using one MAC CE, the following configuration options for the group are supported:</w:t>
            </w:r>
          </w:p>
          <w:p w14:paraId="78E76ADD" w14:textId="77777777" w:rsidR="00B725E3" w:rsidRPr="009E4AF7" w:rsidRDefault="00B725E3" w:rsidP="00B725E3">
            <w:pPr>
              <w:widowControl w:val="0"/>
              <w:numPr>
                <w:ilvl w:val="0"/>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At least up to two groups per BWP</w:t>
            </w:r>
          </w:p>
          <w:p w14:paraId="60FBA0C9" w14:textId="77777777" w:rsidR="00B725E3" w:rsidRPr="009E4AF7" w:rsidRDefault="00B725E3" w:rsidP="00B725E3">
            <w:pPr>
              <w:widowControl w:val="0"/>
              <w:numPr>
                <w:ilvl w:val="1"/>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FFS: Details on configuring the groups including whether to use implicit method or explicit method</w:t>
            </w:r>
          </w:p>
          <w:p w14:paraId="30542CA4" w14:textId="77777777" w:rsidR="00B725E3" w:rsidRPr="009E4AF7" w:rsidRDefault="00B725E3" w:rsidP="00B725E3">
            <w:pPr>
              <w:widowControl w:val="0"/>
              <w:numPr>
                <w:ilvl w:val="2"/>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For example, each corresponding to different TRP/panel, at least for multi-TRP/panel case</w:t>
            </w:r>
          </w:p>
          <w:p w14:paraId="28415F74" w14:textId="77777777" w:rsidR="00B725E3" w:rsidRPr="009E4AF7" w:rsidRDefault="00B725E3" w:rsidP="00B725E3">
            <w:pPr>
              <w:widowControl w:val="0"/>
              <w:numPr>
                <w:ilvl w:val="2"/>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Another example, each corresponding to different active spatial relation at least for single TRP case</w:t>
            </w:r>
          </w:p>
          <w:p w14:paraId="31036D3D" w14:textId="4474D19E" w:rsidR="002E629B" w:rsidRPr="00B725E3" w:rsidRDefault="00B725E3" w:rsidP="00B725E3">
            <w:pPr>
              <w:widowControl w:val="0"/>
              <w:numPr>
                <w:ilvl w:val="1"/>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If there is no consensus to support more than two groups, only up to two groups will be supported in Rel-16</w:t>
            </w:r>
          </w:p>
        </w:tc>
      </w:tr>
    </w:tbl>
    <w:p w14:paraId="081378C7" w14:textId="77777777" w:rsidR="002E629B" w:rsidRDefault="002E629B" w:rsidP="002E629B">
      <w:pPr>
        <w:rPr>
          <w:lang w:eastAsia="zh-CN"/>
        </w:rPr>
      </w:pPr>
    </w:p>
    <w:p w14:paraId="1EAD89C5" w14:textId="3525EF70" w:rsidR="005005AE" w:rsidRPr="00AB4166" w:rsidRDefault="005005AE" w:rsidP="00F12689">
      <w:pPr>
        <w:jc w:val="both"/>
        <w:rPr>
          <w:rFonts w:ascii="Times" w:eastAsia="Batang" w:hAnsi="Times"/>
          <w:lang w:eastAsia="x-none"/>
        </w:rPr>
      </w:pPr>
      <w:r w:rsidRPr="00F12689">
        <w:rPr>
          <w:rFonts w:ascii="Times" w:eastAsia="Batang" w:hAnsi="Times"/>
          <w:lang w:eastAsia="x-none"/>
        </w:rPr>
        <w:t>The UE may support more than 2 active spatial relations. In this case, it is desirable to specify and support spatial relation update for more than 2 PUCCH groups per BWP. Therefore</w:t>
      </w:r>
      <w:r w:rsidR="00164FB3" w:rsidRPr="00F12689">
        <w:rPr>
          <w:rFonts w:ascii="Times" w:eastAsia="Batang" w:hAnsi="Times"/>
          <w:lang w:eastAsia="x-none"/>
        </w:rPr>
        <w:t>,</w:t>
      </w:r>
      <w:r w:rsidRPr="00F12689">
        <w:rPr>
          <w:rFonts w:ascii="Times" w:eastAsia="Batang" w:hAnsi="Times"/>
          <w:lang w:eastAsia="x-none"/>
        </w:rPr>
        <w:t xml:space="preserve"> we support simultaneous update of a single spatial relation per PUCCH group using one MAC-DE for more than 2 groups of PUCCH per BWP.</w:t>
      </w:r>
    </w:p>
    <w:p w14:paraId="659A4B54" w14:textId="77777777" w:rsidR="0042512E" w:rsidRPr="00F12689" w:rsidRDefault="0042512E" w:rsidP="0042512E">
      <w:pPr>
        <w:spacing w:after="0"/>
        <w:jc w:val="both"/>
        <w:rPr>
          <w:rFonts w:ascii="Times" w:eastAsia="Batang" w:hAnsi="Times"/>
          <w:lang w:eastAsia="x-none"/>
        </w:rPr>
      </w:pPr>
      <w:r w:rsidRPr="00F12689">
        <w:rPr>
          <w:rFonts w:ascii="Times" w:eastAsia="Batang" w:hAnsi="Times"/>
          <w:lang w:eastAsia="x-none"/>
        </w:rPr>
        <w:t>While implicit method to signal spatial relation update per group of PUCCH might look beneficial for reducing the overall signalling overhead, it should be noted that for the implicit method the signalling to configure the initial spatial relation is still needed for the individual PUCCH resource. Alternatively, the explicit method can achieve this by first signalling the association between a group of PUCCH resources with a group index and then signal spatial relation update for a given PUCCH group. While the former group association could hold for longer time duration, the spatial relation update could be more dynamic in nature making this explicit approach more flexible.</w:t>
      </w:r>
    </w:p>
    <w:p w14:paraId="6B48C5E8" w14:textId="77777777" w:rsidR="0042512E" w:rsidRPr="00F12689" w:rsidRDefault="0042512E" w:rsidP="0042512E">
      <w:pPr>
        <w:spacing w:after="0"/>
        <w:jc w:val="both"/>
        <w:rPr>
          <w:rFonts w:ascii="Times" w:eastAsia="Batang" w:hAnsi="Times"/>
          <w:lang w:eastAsia="x-none"/>
        </w:rPr>
      </w:pPr>
    </w:p>
    <w:p w14:paraId="2781556E" w14:textId="784F5234" w:rsidR="0042512E" w:rsidRDefault="0042512E" w:rsidP="0042512E">
      <w:pPr>
        <w:spacing w:after="0"/>
        <w:jc w:val="both"/>
        <w:rPr>
          <w:rFonts w:ascii="Times" w:eastAsia="Batang" w:hAnsi="Times"/>
          <w:lang w:eastAsia="x-none"/>
        </w:rPr>
      </w:pPr>
      <w:r w:rsidRPr="00F12689">
        <w:rPr>
          <w:rFonts w:ascii="Times" w:eastAsia="Batang" w:hAnsi="Times"/>
          <w:lang w:eastAsia="x-none"/>
        </w:rPr>
        <w:t>Another thing to note is that defining PUCCH group per TRP is just another use case and does not cover the 2</w:t>
      </w:r>
      <w:r w:rsidRPr="00F12689">
        <w:rPr>
          <w:rFonts w:ascii="Times" w:eastAsia="Batang" w:hAnsi="Times"/>
          <w:vertAlign w:val="superscript"/>
          <w:lang w:eastAsia="x-none"/>
        </w:rPr>
        <w:t>nd</w:t>
      </w:r>
      <w:r w:rsidRPr="00F12689">
        <w:rPr>
          <w:rFonts w:ascii="Times" w:eastAsia="Batang" w:hAnsi="Times"/>
          <w:lang w:eastAsia="x-none"/>
        </w:rPr>
        <w:t xml:space="preserve"> example above.</w:t>
      </w:r>
      <w:r w:rsidRPr="00AB4166">
        <w:rPr>
          <w:rFonts w:ascii="Times" w:eastAsia="Batang" w:hAnsi="Times"/>
          <w:lang w:eastAsia="x-none"/>
        </w:rPr>
        <w:t xml:space="preserve"> Therefore, we support at least explicit </w:t>
      </w:r>
      <w:r w:rsidRPr="00600AC7">
        <w:rPr>
          <w:rFonts w:ascii="Times" w:eastAsia="Batang" w:hAnsi="Times"/>
          <w:lang w:eastAsia="x-none"/>
        </w:rPr>
        <w:t xml:space="preserve">signalling for </w:t>
      </w:r>
      <w:r w:rsidRPr="00D14FC4">
        <w:rPr>
          <w:rFonts w:ascii="Times" w:eastAsia="Batang" w:hAnsi="Times"/>
          <w:lang w:eastAsia="x-none"/>
        </w:rPr>
        <w:t>a PUCCH group with an arbitrary set of PUCCH resources.</w:t>
      </w:r>
      <w:r>
        <w:rPr>
          <w:rFonts w:ascii="Times" w:eastAsia="Batang" w:hAnsi="Times"/>
          <w:lang w:eastAsia="x-none"/>
        </w:rPr>
        <w:t xml:space="preserve"> </w:t>
      </w:r>
    </w:p>
    <w:p w14:paraId="0B5F645F" w14:textId="77777777" w:rsidR="0042512E" w:rsidRPr="002E629B" w:rsidRDefault="0042512E" w:rsidP="00F12689">
      <w:pPr>
        <w:spacing w:after="0"/>
        <w:jc w:val="both"/>
        <w:rPr>
          <w:lang w:eastAsia="zh-CN"/>
        </w:rPr>
      </w:pPr>
    </w:p>
    <w:p w14:paraId="6ABA1EC2" w14:textId="5ED5D81A" w:rsidR="005005AE" w:rsidRDefault="002E629B" w:rsidP="005005AE">
      <w:pPr>
        <w:spacing w:after="0"/>
        <w:jc w:val="both"/>
        <w:rPr>
          <w:b/>
          <w:iCs/>
          <w:lang w:eastAsia="ko-KR"/>
        </w:rPr>
      </w:pPr>
      <w:r w:rsidRPr="00F12689">
        <w:rPr>
          <w:b/>
          <w:u w:val="single"/>
          <w:lang w:eastAsia="zh-CN"/>
        </w:rPr>
        <w:t xml:space="preserve">Proposal </w:t>
      </w:r>
      <w:r w:rsidR="00B4793C" w:rsidRPr="00F12689">
        <w:rPr>
          <w:b/>
          <w:u w:val="single"/>
          <w:lang w:eastAsia="zh-CN"/>
        </w:rPr>
        <w:t>1</w:t>
      </w:r>
      <w:r w:rsidR="002A7A1F">
        <w:rPr>
          <w:b/>
          <w:u w:val="single"/>
          <w:lang w:eastAsia="zh-CN"/>
        </w:rPr>
        <w:t>8</w:t>
      </w:r>
      <w:r w:rsidRPr="002E629B">
        <w:rPr>
          <w:b/>
          <w:lang w:eastAsia="zh-CN"/>
        </w:rPr>
        <w:t xml:space="preserve">: </w:t>
      </w:r>
      <w:r w:rsidR="00B66247">
        <w:rPr>
          <w:b/>
          <w:iCs/>
          <w:lang w:eastAsia="ko-KR"/>
        </w:rPr>
        <w:t xml:space="preserve">For using one MAC-CE to update a single spatial relation per group of PUCCH, support </w:t>
      </w:r>
      <w:r w:rsidR="00AE704C">
        <w:rPr>
          <w:b/>
          <w:iCs/>
          <w:lang w:eastAsia="ko-KR"/>
        </w:rPr>
        <w:t xml:space="preserve">more than 2 PUCCH </w:t>
      </w:r>
      <w:r w:rsidR="00B66247">
        <w:rPr>
          <w:b/>
          <w:iCs/>
          <w:lang w:eastAsia="ko-KR"/>
        </w:rPr>
        <w:t xml:space="preserve">groups per BWP, and </w:t>
      </w:r>
      <w:r w:rsidR="00F4174D">
        <w:rPr>
          <w:b/>
          <w:iCs/>
          <w:lang w:eastAsia="ko-KR"/>
        </w:rPr>
        <w:t>s</w:t>
      </w:r>
      <w:r w:rsidRPr="002E629B">
        <w:rPr>
          <w:b/>
          <w:iCs/>
          <w:lang w:eastAsia="ko-KR"/>
        </w:rPr>
        <w:t>upport at least explicit signalling for PUCCH group indication</w:t>
      </w:r>
    </w:p>
    <w:p w14:paraId="1AABAACB" w14:textId="77777777" w:rsidR="003833D0" w:rsidRPr="002E629B" w:rsidRDefault="003833D0" w:rsidP="002E629B">
      <w:pPr>
        <w:jc w:val="both"/>
        <w:rPr>
          <w:lang w:eastAsia="zh-CN"/>
        </w:rPr>
      </w:pPr>
    </w:p>
    <w:p w14:paraId="449C13BA" w14:textId="65A326CC" w:rsidR="003833D0" w:rsidRDefault="00127AC2"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Update of Path Loss Reference Signal</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6F71AC" w:rsidRPr="002E629B" w14:paraId="380BF8B2" w14:textId="77777777" w:rsidTr="00E21481">
        <w:trPr>
          <w:trHeight w:val="440"/>
        </w:trPr>
        <w:tc>
          <w:tcPr>
            <w:tcW w:w="9480" w:type="dxa"/>
          </w:tcPr>
          <w:p w14:paraId="4D10CE04" w14:textId="77777777" w:rsidR="00641506" w:rsidRDefault="00641506" w:rsidP="00641506">
            <w:pPr>
              <w:rPr>
                <w:rFonts w:ascii="Times" w:hAnsi="Times" w:cs="Times"/>
                <w:b/>
                <w:bCs/>
                <w:highlight w:val="green"/>
                <w:lang w:eastAsia="x-none"/>
              </w:rPr>
            </w:pPr>
            <w:r>
              <w:rPr>
                <w:rFonts w:ascii="Times" w:hAnsi="Times" w:cs="Times"/>
                <w:b/>
                <w:bCs/>
                <w:highlight w:val="green"/>
                <w:lang w:eastAsia="x-none"/>
              </w:rPr>
              <w:t>Agreement</w:t>
            </w:r>
          </w:p>
          <w:p w14:paraId="18BC5941" w14:textId="77777777" w:rsidR="00641506" w:rsidRDefault="00641506" w:rsidP="00641506">
            <w:pPr>
              <w:rPr>
                <w:rFonts w:ascii="Times" w:hAnsi="Times" w:cs="Times"/>
              </w:rPr>
            </w:pPr>
            <w:r>
              <w:rPr>
                <w:rFonts w:ascii="Times" w:hAnsi="Times" w:cs="Times"/>
              </w:rPr>
              <w:t>Continue discussion on the support of updating pathloss RSs for power control for PUSCH and SRS via MAC-CE, including the following candidates until RAN1#98bis:</w:t>
            </w:r>
          </w:p>
          <w:p w14:paraId="0CB8D860" w14:textId="77777777" w:rsidR="00641506" w:rsidRDefault="00641506" w:rsidP="00641506">
            <w:pPr>
              <w:numPr>
                <w:ilvl w:val="0"/>
                <w:numId w:val="17"/>
              </w:numPr>
              <w:snapToGrid w:val="0"/>
              <w:spacing w:after="0"/>
              <w:ind w:left="720" w:hanging="320"/>
              <w:contextualSpacing/>
              <w:rPr>
                <w:rFonts w:ascii="Times" w:hAnsi="Times" w:cs="Times"/>
                <w:lang w:val="en-US"/>
              </w:rPr>
            </w:pPr>
            <w:r>
              <w:rPr>
                <w:rFonts w:ascii="Times" w:hAnsi="Times" w:cs="Times"/>
              </w:rPr>
              <w:t>Option 1: For codebook based PUSCH transmission, the pathloss RS follows DL RS in spatial relation associated with SRI indicated in scheduling DCI, if the pathloss RS is not configured and periodic DL RS is configured in the spatial relation.</w:t>
            </w:r>
          </w:p>
          <w:p w14:paraId="2A519279" w14:textId="77777777" w:rsidR="00641506" w:rsidRDefault="00641506" w:rsidP="00641506">
            <w:pPr>
              <w:numPr>
                <w:ilvl w:val="1"/>
                <w:numId w:val="17"/>
              </w:numPr>
              <w:snapToGrid w:val="0"/>
              <w:spacing w:after="0"/>
              <w:contextualSpacing/>
              <w:rPr>
                <w:rFonts w:ascii="Times" w:hAnsi="Times" w:cs="Times"/>
              </w:rPr>
            </w:pPr>
            <w:r>
              <w:rPr>
                <w:rFonts w:ascii="Times" w:hAnsi="Times" w:cs="Times"/>
              </w:rPr>
              <w:t>FFS: the cases of non-codebook based PUSCH, SRS</w:t>
            </w:r>
          </w:p>
          <w:p w14:paraId="166CFD42" w14:textId="77777777" w:rsidR="00641506" w:rsidRDefault="00641506" w:rsidP="00641506">
            <w:pPr>
              <w:numPr>
                <w:ilvl w:val="0"/>
                <w:numId w:val="17"/>
              </w:numPr>
              <w:snapToGrid w:val="0"/>
              <w:spacing w:after="0"/>
              <w:ind w:left="720" w:hanging="320"/>
              <w:contextualSpacing/>
              <w:rPr>
                <w:rFonts w:ascii="Times" w:hAnsi="Times" w:cs="Times"/>
              </w:rPr>
            </w:pPr>
            <w:r>
              <w:rPr>
                <w:rFonts w:ascii="Times" w:hAnsi="Times" w:cs="Times"/>
              </w:rPr>
              <w:t>Option 2: Pathloss RS is associated/configured for downlink RS in spatial relation info.</w:t>
            </w:r>
          </w:p>
          <w:p w14:paraId="6E3C8386" w14:textId="77777777" w:rsidR="00641506" w:rsidRDefault="00641506" w:rsidP="00641506">
            <w:pPr>
              <w:numPr>
                <w:ilvl w:val="1"/>
                <w:numId w:val="17"/>
              </w:numPr>
              <w:snapToGrid w:val="0"/>
              <w:spacing w:after="0"/>
              <w:contextualSpacing/>
              <w:rPr>
                <w:rFonts w:ascii="Times" w:hAnsi="Times" w:cs="Times"/>
              </w:rPr>
            </w:pPr>
            <w:proofErr w:type="spellStart"/>
            <w:r>
              <w:rPr>
                <w:rFonts w:ascii="Times" w:hAnsi="Times" w:cs="Times"/>
              </w:rPr>
              <w:t>gNB</w:t>
            </w:r>
            <w:proofErr w:type="spellEnd"/>
            <w:r>
              <w:rPr>
                <w:rFonts w:ascii="Times" w:hAnsi="Times" w:cs="Times"/>
              </w:rPr>
              <w:t xml:space="preserve"> can configure more than 4 pathloss RSs.</w:t>
            </w:r>
          </w:p>
          <w:p w14:paraId="228E8E83" w14:textId="77777777" w:rsidR="00641506" w:rsidRDefault="00641506" w:rsidP="00641506">
            <w:pPr>
              <w:numPr>
                <w:ilvl w:val="0"/>
                <w:numId w:val="17"/>
              </w:numPr>
              <w:snapToGrid w:val="0"/>
              <w:spacing w:after="0"/>
              <w:ind w:left="720" w:hanging="320"/>
              <w:contextualSpacing/>
              <w:rPr>
                <w:rFonts w:ascii="Times" w:hAnsi="Times" w:cs="Times"/>
              </w:rPr>
            </w:pPr>
            <w:r>
              <w:rPr>
                <w:rFonts w:ascii="Times" w:hAnsi="Times" w:cs="Times"/>
              </w:rPr>
              <w:t>Option 3: At least the pathloss RSs for SRS or PUSCH can be explicitly activated/updated by the MAC-CE</w:t>
            </w:r>
          </w:p>
          <w:p w14:paraId="51FE018B" w14:textId="77777777" w:rsidR="00641506" w:rsidRDefault="00641506" w:rsidP="00641506">
            <w:pPr>
              <w:numPr>
                <w:ilvl w:val="1"/>
                <w:numId w:val="17"/>
              </w:numPr>
              <w:snapToGrid w:val="0"/>
              <w:spacing w:after="0"/>
              <w:contextualSpacing/>
              <w:rPr>
                <w:rFonts w:ascii="Times" w:hAnsi="Times" w:cs="Times"/>
              </w:rPr>
            </w:pPr>
            <w:r>
              <w:rPr>
                <w:rFonts w:ascii="Times" w:hAnsi="Times" w:cs="Times"/>
              </w:rPr>
              <w:t>FFS: The other power control parameters including P0, alpha, and a closed loop process index are also activated by the MAC-CE</w:t>
            </w:r>
          </w:p>
          <w:p w14:paraId="188E160D" w14:textId="77777777" w:rsidR="00641506" w:rsidRDefault="00641506" w:rsidP="00641506">
            <w:pPr>
              <w:numPr>
                <w:ilvl w:val="1"/>
                <w:numId w:val="17"/>
              </w:numPr>
              <w:snapToGrid w:val="0"/>
              <w:spacing w:after="0"/>
              <w:contextualSpacing/>
              <w:rPr>
                <w:rFonts w:ascii="Times" w:hAnsi="Times" w:cs="Times"/>
              </w:rPr>
            </w:pPr>
            <w:r>
              <w:rPr>
                <w:rFonts w:ascii="Times" w:hAnsi="Times" w:cs="Times"/>
              </w:rPr>
              <w:t>FFS on whether to support the number of configured pathloss RSs are more than four.</w:t>
            </w:r>
          </w:p>
          <w:p w14:paraId="1DF0C16C" w14:textId="77777777" w:rsidR="00641506" w:rsidRDefault="00641506" w:rsidP="00641506">
            <w:pPr>
              <w:numPr>
                <w:ilvl w:val="1"/>
                <w:numId w:val="17"/>
              </w:numPr>
              <w:snapToGrid w:val="0"/>
              <w:spacing w:after="0"/>
              <w:contextualSpacing/>
              <w:rPr>
                <w:rFonts w:ascii="Times" w:hAnsi="Times" w:cs="Times"/>
              </w:rPr>
            </w:pPr>
            <w:r>
              <w:rPr>
                <w:rFonts w:ascii="Times" w:hAnsi="Times" w:cs="Times"/>
              </w:rPr>
              <w:t>Note: The MAC-CE is the activation MAC CE for ap-SRS/</w:t>
            </w:r>
            <w:proofErr w:type="spellStart"/>
            <w:r>
              <w:rPr>
                <w:rFonts w:ascii="Times" w:hAnsi="Times" w:cs="Times"/>
              </w:rPr>
              <w:t>sp</w:t>
            </w:r>
            <w:proofErr w:type="spellEnd"/>
            <w:r>
              <w:rPr>
                <w:rFonts w:ascii="Times" w:hAnsi="Times" w:cs="Times"/>
              </w:rPr>
              <w:t>-SRS.</w:t>
            </w:r>
          </w:p>
          <w:p w14:paraId="383917C3" w14:textId="77777777" w:rsidR="00641506" w:rsidRDefault="00641506" w:rsidP="00641506">
            <w:pPr>
              <w:numPr>
                <w:ilvl w:val="0"/>
                <w:numId w:val="17"/>
              </w:numPr>
              <w:snapToGrid w:val="0"/>
              <w:spacing w:after="0"/>
              <w:contextualSpacing/>
              <w:rPr>
                <w:rFonts w:ascii="Times" w:eastAsia="Times New Roman" w:hAnsi="Times" w:cs="Times"/>
              </w:rPr>
            </w:pPr>
            <w:r>
              <w:rPr>
                <w:rFonts w:ascii="Times" w:eastAsia="Times New Roman" w:hAnsi="Times" w:cs="Times"/>
              </w:rPr>
              <w:t>Option 4: Support updating TCI state for periodic CSI-RS by MAC CE.</w:t>
            </w:r>
          </w:p>
          <w:p w14:paraId="01517148" w14:textId="77777777" w:rsidR="00641506" w:rsidRDefault="00641506" w:rsidP="00641506">
            <w:pPr>
              <w:numPr>
                <w:ilvl w:val="1"/>
                <w:numId w:val="17"/>
              </w:numPr>
              <w:snapToGrid w:val="0"/>
              <w:spacing w:after="0"/>
              <w:contextualSpacing/>
              <w:rPr>
                <w:rFonts w:ascii="Times" w:eastAsiaTheme="minorHAnsi" w:hAnsi="Times" w:cs="Times"/>
              </w:rPr>
            </w:pPr>
            <w:r>
              <w:rPr>
                <w:rFonts w:ascii="Times" w:hAnsi="Times" w:cs="Times"/>
              </w:rPr>
              <w:t>Note: The periodic CSI-RS is used for pathloss reference.</w:t>
            </w:r>
          </w:p>
          <w:p w14:paraId="2C7377AD" w14:textId="77777777" w:rsidR="00641506" w:rsidRDefault="00641506" w:rsidP="00641506">
            <w:pPr>
              <w:numPr>
                <w:ilvl w:val="0"/>
                <w:numId w:val="17"/>
              </w:numPr>
              <w:snapToGrid w:val="0"/>
              <w:spacing w:after="0"/>
              <w:contextualSpacing/>
              <w:rPr>
                <w:rFonts w:ascii="Times" w:eastAsia="Times New Roman" w:hAnsi="Times" w:cs="Times"/>
              </w:rPr>
            </w:pPr>
            <w:r>
              <w:rPr>
                <w:rFonts w:ascii="Times" w:eastAsia="Times New Roman" w:hAnsi="Times" w:cs="Times"/>
              </w:rPr>
              <w:t>Option 5: Support semi-persistent CSI-RS for pathloss reference RS.</w:t>
            </w:r>
          </w:p>
          <w:p w14:paraId="74B0A738" w14:textId="71AF50A4" w:rsidR="006F71AC" w:rsidRPr="008B70D7" w:rsidRDefault="00641506" w:rsidP="00E21481">
            <w:pPr>
              <w:widowControl w:val="0"/>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E21481">
              <w:rPr>
                <w:rFonts w:ascii="Times" w:hAnsi="Times" w:cs="Times"/>
              </w:rPr>
              <w:lastRenderedPageBreak/>
              <w:t>Note: Baseline is that the same transmission power is applied within SRS resource set (same as Rel-15).</w:t>
            </w:r>
          </w:p>
        </w:tc>
      </w:tr>
    </w:tbl>
    <w:p w14:paraId="2B5AF0BC" w14:textId="77777777" w:rsidR="00127AC2" w:rsidRDefault="00127AC2" w:rsidP="00127AC2">
      <w:pPr>
        <w:spacing w:after="0"/>
        <w:jc w:val="both"/>
        <w:rPr>
          <w:b/>
          <w:u w:val="single"/>
          <w:lang w:eastAsia="zh-CN"/>
        </w:rPr>
      </w:pPr>
    </w:p>
    <w:p w14:paraId="6226CB76" w14:textId="2F8272CC" w:rsidR="00C833E2" w:rsidRDefault="00C833E2" w:rsidP="00F12689">
      <w:pPr>
        <w:keepNext/>
        <w:keepLines/>
        <w:spacing w:before="40" w:after="0"/>
        <w:jc w:val="both"/>
        <w:outlineLvl w:val="1"/>
        <w:rPr>
          <w:rFonts w:ascii="Times" w:eastAsia="Batang" w:hAnsi="Times"/>
          <w:lang w:eastAsia="x-none"/>
        </w:rPr>
      </w:pPr>
      <w:r>
        <w:rPr>
          <w:rFonts w:ascii="Times" w:eastAsia="Batang" w:hAnsi="Times"/>
          <w:lang w:eastAsia="x-none"/>
        </w:rPr>
        <w:t xml:space="preserve">As per TR38.213 7.1.1, if the UE is not provided path loss RS, the </w:t>
      </w:r>
      <w:r w:rsidRPr="00D575BA">
        <w:rPr>
          <w:rFonts w:ascii="Times" w:eastAsia="Batang" w:hAnsi="Times"/>
          <w:lang w:eastAsia="x-none"/>
        </w:rPr>
        <w:t xml:space="preserve">UE must calculate PL using a RS resource from the SS/PBCH block index that the UE obtains higher layer parameter </w:t>
      </w:r>
      <w:r>
        <w:rPr>
          <w:rFonts w:ascii="Times" w:eastAsia="Batang" w:hAnsi="Times"/>
          <w:lang w:eastAsia="x-none"/>
        </w:rPr>
        <w:t xml:space="preserve">MIB.  This is not adequate as the SSB used to obtain MIB could be outdated as the channel may have changed.  Thus, we support that if PL RS is not explicitly configured and a DL RS is configured in the spatial relation parameter, then PL for power control should be calculated from the DL RS.  </w:t>
      </w:r>
    </w:p>
    <w:p w14:paraId="613D94D5" w14:textId="77777777" w:rsidR="00C833E2" w:rsidRDefault="00C833E2" w:rsidP="00127AC2">
      <w:pPr>
        <w:spacing w:after="0"/>
        <w:jc w:val="both"/>
        <w:rPr>
          <w:b/>
          <w:u w:val="single"/>
          <w:lang w:eastAsia="zh-CN"/>
        </w:rPr>
      </w:pPr>
    </w:p>
    <w:p w14:paraId="5B889C80" w14:textId="49EFFC3E" w:rsidR="00127AC2" w:rsidRDefault="00127AC2" w:rsidP="00127AC2">
      <w:pPr>
        <w:spacing w:after="0"/>
        <w:jc w:val="both"/>
        <w:rPr>
          <w:b/>
          <w:iCs/>
          <w:lang w:eastAsia="ko-KR"/>
        </w:rPr>
      </w:pPr>
      <w:r w:rsidRPr="00A24549">
        <w:rPr>
          <w:b/>
          <w:u w:val="single"/>
          <w:lang w:eastAsia="zh-CN"/>
        </w:rPr>
        <w:t xml:space="preserve">Proposal </w:t>
      </w:r>
      <w:r w:rsidR="002A7A1F" w:rsidRPr="00A24549">
        <w:rPr>
          <w:b/>
          <w:u w:val="single"/>
          <w:lang w:eastAsia="zh-CN"/>
        </w:rPr>
        <w:t>19</w:t>
      </w:r>
      <w:r w:rsidRPr="00A24549">
        <w:rPr>
          <w:b/>
          <w:lang w:eastAsia="zh-CN"/>
        </w:rPr>
        <w:t xml:space="preserve">: </w:t>
      </w:r>
      <w:r w:rsidR="002A4666" w:rsidRPr="00A24549">
        <w:rPr>
          <w:b/>
          <w:lang w:eastAsia="zh-CN"/>
        </w:rPr>
        <w:t xml:space="preserve">For UL transmission indicated by a single spatial relation, </w:t>
      </w:r>
      <w:r w:rsidR="002A4666" w:rsidRPr="00A24549">
        <w:rPr>
          <w:b/>
          <w:iCs/>
          <w:lang w:eastAsia="zh-CN"/>
        </w:rPr>
        <w:t>i</w:t>
      </w:r>
      <w:r w:rsidR="00661E9D" w:rsidRPr="00A24549">
        <w:rPr>
          <w:b/>
          <w:iCs/>
          <w:lang w:eastAsia="zh-CN"/>
        </w:rPr>
        <w:t xml:space="preserve">f PL RS </w:t>
      </w:r>
      <w:r w:rsidR="000F3D8E" w:rsidRPr="00A24549">
        <w:rPr>
          <w:b/>
          <w:iCs/>
          <w:lang w:eastAsia="zh-CN"/>
        </w:rPr>
        <w:t>for</w:t>
      </w:r>
      <w:r w:rsidR="00B271FC" w:rsidRPr="00A24549">
        <w:rPr>
          <w:b/>
          <w:iCs/>
          <w:lang w:eastAsia="zh-CN"/>
        </w:rPr>
        <w:t xml:space="preserve"> the UL transmission </w:t>
      </w:r>
      <w:r w:rsidR="00661E9D" w:rsidRPr="00A24549">
        <w:rPr>
          <w:b/>
          <w:iCs/>
          <w:lang w:eastAsia="zh-CN"/>
        </w:rPr>
        <w:t>is not configured and</w:t>
      </w:r>
      <w:r w:rsidR="002A4666" w:rsidRPr="00A24549">
        <w:rPr>
          <w:b/>
          <w:iCs/>
          <w:lang w:eastAsia="zh-CN"/>
        </w:rPr>
        <w:t xml:space="preserve"> periodic DL</w:t>
      </w:r>
      <w:r w:rsidR="00661E9D" w:rsidRPr="00A24549">
        <w:rPr>
          <w:b/>
          <w:iCs/>
          <w:lang w:eastAsia="zh-CN"/>
        </w:rPr>
        <w:t xml:space="preserve"> RS </w:t>
      </w:r>
      <w:r w:rsidR="002A4666" w:rsidRPr="00A24549">
        <w:rPr>
          <w:b/>
          <w:iCs/>
          <w:lang w:eastAsia="zh-CN"/>
        </w:rPr>
        <w:t>is configured in the spatial relation</w:t>
      </w:r>
      <w:r w:rsidR="00661E9D" w:rsidRPr="00A24549">
        <w:rPr>
          <w:b/>
          <w:iCs/>
          <w:lang w:eastAsia="zh-CN"/>
        </w:rPr>
        <w:t xml:space="preserve">, support PL RS to follow the </w:t>
      </w:r>
      <w:r w:rsidR="002A4666" w:rsidRPr="00A24549">
        <w:rPr>
          <w:b/>
          <w:iCs/>
          <w:lang w:eastAsia="zh-CN"/>
        </w:rPr>
        <w:t>DL</w:t>
      </w:r>
      <w:r w:rsidR="00661E9D" w:rsidRPr="00A24549">
        <w:rPr>
          <w:b/>
          <w:iCs/>
          <w:lang w:eastAsia="zh-CN"/>
        </w:rPr>
        <w:t xml:space="preserve"> RS</w:t>
      </w:r>
      <w:r w:rsidR="00254C0A" w:rsidRPr="00A24549">
        <w:rPr>
          <w:b/>
          <w:iCs/>
          <w:lang w:eastAsia="zh-CN"/>
        </w:rPr>
        <w:t xml:space="preserve"> in spatial relation</w:t>
      </w:r>
      <w:r w:rsidR="00E553D5" w:rsidRPr="00A24549">
        <w:rPr>
          <w:b/>
          <w:iCs/>
          <w:lang w:eastAsia="zh-CN"/>
        </w:rPr>
        <w:t>, i.e. support both Option 1</w:t>
      </w:r>
      <w:r w:rsidR="008F6FD7" w:rsidRPr="00A24549">
        <w:rPr>
          <w:b/>
          <w:iCs/>
          <w:lang w:eastAsia="zh-CN"/>
        </w:rPr>
        <w:t xml:space="preserve">, </w:t>
      </w:r>
      <w:r w:rsidR="00E553D5" w:rsidRPr="00A24549">
        <w:rPr>
          <w:b/>
          <w:iCs/>
          <w:lang w:eastAsia="zh-CN"/>
        </w:rPr>
        <w:t>2</w:t>
      </w:r>
      <w:r w:rsidR="008F6FD7" w:rsidRPr="00A24549">
        <w:rPr>
          <w:b/>
          <w:iCs/>
          <w:lang w:eastAsia="zh-CN"/>
        </w:rPr>
        <w:t>, and 4</w:t>
      </w:r>
    </w:p>
    <w:p w14:paraId="48FE763D" w14:textId="73602CF8" w:rsidR="0032118C" w:rsidRDefault="0032118C" w:rsidP="00127AC2">
      <w:pPr>
        <w:jc w:val="both"/>
        <w:rPr>
          <w:lang w:val="en-US" w:eastAsia="zh-CN"/>
        </w:rPr>
      </w:pPr>
    </w:p>
    <w:p w14:paraId="3A922DC0" w14:textId="7997628A" w:rsidR="000252C7" w:rsidRDefault="00540FCA" w:rsidP="000252C7">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Default PUCCH/SRS Spatial Relation</w:t>
      </w:r>
      <w:bookmarkStart w:id="22" w:name="_Hlk20499764"/>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0252C7" w:rsidRPr="002E629B" w14:paraId="78F260F1" w14:textId="77777777" w:rsidTr="00B7388C">
        <w:trPr>
          <w:trHeight w:val="935"/>
        </w:trPr>
        <w:tc>
          <w:tcPr>
            <w:tcW w:w="9480" w:type="dxa"/>
          </w:tcPr>
          <w:p w14:paraId="3A5431A0" w14:textId="7D9F8024" w:rsidR="006479B4" w:rsidRDefault="006479B4" w:rsidP="00E21481">
            <w:pPr>
              <w:rPr>
                <w:b/>
                <w:bCs/>
                <w:highlight w:val="green"/>
                <w:lang w:eastAsia="ko-KR"/>
              </w:rPr>
            </w:pPr>
            <w:r>
              <w:rPr>
                <w:b/>
                <w:bCs/>
                <w:highlight w:val="green"/>
                <w:lang w:eastAsia="ko-KR"/>
              </w:rPr>
              <w:t xml:space="preserve">Agreement </w:t>
            </w:r>
          </w:p>
          <w:p w14:paraId="4B0091E7" w14:textId="77777777" w:rsidR="006479B4" w:rsidRDefault="006479B4" w:rsidP="006479B4">
            <w:pPr>
              <w:autoSpaceDE w:val="0"/>
              <w:autoSpaceDN w:val="0"/>
              <w:snapToGrid w:val="0"/>
              <w:jc w:val="both"/>
              <w:rPr>
                <w:rFonts w:ascii="Calibri" w:hAnsi="Calibri" w:cs="Calibri"/>
                <w:lang w:eastAsia="ko-KR"/>
              </w:rPr>
            </w:pPr>
            <w:r>
              <w:rPr>
                <w:lang w:eastAsia="ko-KR"/>
              </w:rPr>
              <w:t>At least for UEs supporting beam correspondence, if spatial relation info for dedicated-PUCCH/SRS, except for SRS with usage = '</w:t>
            </w:r>
            <w:proofErr w:type="spellStart"/>
            <w:r>
              <w:rPr>
                <w:lang w:eastAsia="ko-KR"/>
              </w:rPr>
              <w:t>BeamManagement</w:t>
            </w:r>
            <w:proofErr w:type="spellEnd"/>
            <w:r>
              <w:rPr>
                <w:lang w:eastAsia="ko-KR"/>
              </w:rPr>
              <w:t>', is not configured in FR2, the applied default spatial relation for the dedicated-PUCCH/SRS is down-selected from the followings in RAN1#98bis</w:t>
            </w:r>
          </w:p>
          <w:p w14:paraId="6FEA2F65" w14:textId="3671F465" w:rsidR="006479B4" w:rsidRDefault="006479B4" w:rsidP="006479B4">
            <w:pPr>
              <w:numPr>
                <w:ilvl w:val="0"/>
                <w:numId w:val="17"/>
              </w:numPr>
              <w:autoSpaceDE w:val="0"/>
              <w:autoSpaceDN w:val="0"/>
              <w:snapToGrid w:val="0"/>
              <w:spacing w:after="0"/>
              <w:contextualSpacing/>
              <w:jc w:val="both"/>
              <w:rPr>
                <w:rFonts w:eastAsia="Times New Roman"/>
                <w:lang w:eastAsia="ko-KR"/>
              </w:rPr>
            </w:pPr>
            <w:r>
              <w:rPr>
                <w:rFonts w:eastAsia="Times New Roman"/>
                <w:lang w:eastAsia="ko-KR"/>
              </w:rPr>
              <w:t>Alt.1: default TCI state or QCL assumption of PDSCH (e.g. the most recent slot and the lowest CORESET ID)</w:t>
            </w:r>
            <w:r w:rsidR="00835307">
              <w:rPr>
                <w:rFonts w:eastAsia="Times New Roman"/>
                <w:lang w:eastAsia="ko-KR"/>
              </w:rPr>
              <w:t xml:space="preserve"> </w:t>
            </w:r>
          </w:p>
          <w:p w14:paraId="062925CA" w14:textId="77777777" w:rsidR="006479B4" w:rsidRDefault="006479B4" w:rsidP="006479B4">
            <w:pPr>
              <w:numPr>
                <w:ilvl w:val="0"/>
                <w:numId w:val="17"/>
              </w:numPr>
              <w:autoSpaceDE w:val="0"/>
              <w:autoSpaceDN w:val="0"/>
              <w:snapToGrid w:val="0"/>
              <w:spacing w:after="0"/>
              <w:contextualSpacing/>
              <w:jc w:val="both"/>
              <w:rPr>
                <w:rFonts w:eastAsia="Times New Roman"/>
                <w:lang w:eastAsia="ko-KR"/>
              </w:rPr>
            </w:pPr>
            <w:r>
              <w:rPr>
                <w:rFonts w:eastAsia="Times New Roman"/>
                <w:lang w:eastAsia="ko-KR"/>
              </w:rPr>
              <w:t>Alt.2: one of an active TCI state of CORESET</w:t>
            </w:r>
          </w:p>
          <w:p w14:paraId="739B5FAA" w14:textId="77777777" w:rsidR="006479B4" w:rsidRDefault="006479B4" w:rsidP="006479B4">
            <w:pPr>
              <w:numPr>
                <w:ilvl w:val="1"/>
                <w:numId w:val="17"/>
              </w:numPr>
              <w:autoSpaceDE w:val="0"/>
              <w:autoSpaceDN w:val="0"/>
              <w:snapToGrid w:val="0"/>
              <w:spacing w:after="0"/>
              <w:contextualSpacing/>
              <w:jc w:val="both"/>
              <w:rPr>
                <w:rFonts w:eastAsiaTheme="minorHAnsi"/>
                <w:lang w:eastAsia="ko-KR"/>
              </w:rPr>
            </w:pPr>
            <w:r>
              <w:rPr>
                <w:lang w:eastAsia="ko-KR"/>
              </w:rPr>
              <w:t>FFS: details of which TCI state</w:t>
            </w:r>
          </w:p>
          <w:p w14:paraId="2AB2002F" w14:textId="77777777" w:rsidR="006479B4" w:rsidRDefault="006479B4" w:rsidP="006479B4">
            <w:pPr>
              <w:numPr>
                <w:ilvl w:val="0"/>
                <w:numId w:val="17"/>
              </w:numPr>
              <w:autoSpaceDE w:val="0"/>
              <w:autoSpaceDN w:val="0"/>
              <w:snapToGrid w:val="0"/>
              <w:spacing w:after="0"/>
              <w:contextualSpacing/>
              <w:jc w:val="both"/>
              <w:rPr>
                <w:rFonts w:eastAsia="Times New Roman"/>
                <w:lang w:eastAsia="ko-KR"/>
              </w:rPr>
            </w:pPr>
            <w:r>
              <w:rPr>
                <w:rFonts w:eastAsia="Times New Roman"/>
                <w:lang w:eastAsia="ko-KR"/>
              </w:rPr>
              <w:t>Alt.3: TCI state of scheduling PDCCH for A-SRS/PUCCH, and default TCI state or QCL assumption of PDSCH for other than A-SRS/PUCCH</w:t>
            </w:r>
          </w:p>
          <w:p w14:paraId="09BDD5A2" w14:textId="77777777" w:rsidR="006479B4" w:rsidRDefault="006479B4" w:rsidP="006479B4">
            <w:pPr>
              <w:numPr>
                <w:ilvl w:val="0"/>
                <w:numId w:val="17"/>
              </w:numPr>
              <w:autoSpaceDE w:val="0"/>
              <w:autoSpaceDN w:val="0"/>
              <w:snapToGrid w:val="0"/>
              <w:spacing w:after="0"/>
              <w:contextualSpacing/>
              <w:jc w:val="both"/>
              <w:rPr>
                <w:rFonts w:eastAsia="Times New Roman"/>
                <w:lang w:eastAsia="ko-KR"/>
              </w:rPr>
            </w:pPr>
            <w:r>
              <w:rPr>
                <w:rFonts w:eastAsia="Times New Roman"/>
                <w:lang w:eastAsia="ko-KR"/>
              </w:rPr>
              <w:t>Alt.4: CORESET#0 QCL assumption</w:t>
            </w:r>
          </w:p>
          <w:p w14:paraId="52B95110" w14:textId="77777777" w:rsidR="006479B4" w:rsidRDefault="006479B4" w:rsidP="006479B4">
            <w:pPr>
              <w:numPr>
                <w:ilvl w:val="0"/>
                <w:numId w:val="17"/>
              </w:numPr>
              <w:autoSpaceDE w:val="0"/>
              <w:autoSpaceDN w:val="0"/>
              <w:snapToGrid w:val="0"/>
              <w:spacing w:after="0"/>
              <w:contextualSpacing/>
              <w:jc w:val="both"/>
              <w:rPr>
                <w:rFonts w:eastAsia="Times New Roman"/>
                <w:lang w:eastAsia="ko-KR"/>
              </w:rPr>
            </w:pPr>
            <w:r>
              <w:rPr>
                <w:rFonts w:eastAsia="Times New Roman"/>
                <w:lang w:eastAsia="ko-KR"/>
              </w:rPr>
              <w:t>Alt.5: pathloss reference RS</w:t>
            </w:r>
          </w:p>
          <w:p w14:paraId="2A67A8E8" w14:textId="77777777" w:rsidR="006479B4" w:rsidRDefault="006479B4" w:rsidP="006479B4">
            <w:pPr>
              <w:numPr>
                <w:ilvl w:val="1"/>
                <w:numId w:val="17"/>
              </w:numPr>
              <w:autoSpaceDE w:val="0"/>
              <w:autoSpaceDN w:val="0"/>
              <w:snapToGrid w:val="0"/>
              <w:spacing w:after="0"/>
              <w:contextualSpacing/>
              <w:jc w:val="both"/>
              <w:rPr>
                <w:rFonts w:eastAsiaTheme="minorHAnsi"/>
                <w:lang w:eastAsia="ko-KR"/>
              </w:rPr>
            </w:pPr>
            <w:r>
              <w:rPr>
                <w:lang w:eastAsia="ko-KR"/>
              </w:rPr>
              <w:t>FFS: details of which pathloss reference RS</w:t>
            </w:r>
          </w:p>
          <w:p w14:paraId="6E52C8E8" w14:textId="73B9132B" w:rsidR="006479B4" w:rsidRPr="00E21481" w:rsidRDefault="006479B4" w:rsidP="00E21481">
            <w:pPr>
              <w:numPr>
                <w:ilvl w:val="0"/>
                <w:numId w:val="17"/>
              </w:numPr>
              <w:autoSpaceDE w:val="0"/>
              <w:autoSpaceDN w:val="0"/>
              <w:snapToGrid w:val="0"/>
              <w:spacing w:after="0"/>
              <w:contextualSpacing/>
              <w:jc w:val="both"/>
              <w:rPr>
                <w:rFonts w:eastAsia="Times New Roman"/>
                <w:lang w:eastAsia="ko-KR"/>
              </w:rPr>
            </w:pPr>
            <w:r>
              <w:rPr>
                <w:rFonts w:eastAsia="Times New Roman"/>
                <w:lang w:eastAsia="ko-KR"/>
              </w:rPr>
              <w:t>FFS: whether to apply the above for UEs not supporting beam correspondence</w:t>
            </w:r>
          </w:p>
        </w:tc>
      </w:tr>
      <w:bookmarkEnd w:id="22"/>
    </w:tbl>
    <w:p w14:paraId="057DF6B7" w14:textId="77777777" w:rsidR="000252C7" w:rsidRDefault="000252C7" w:rsidP="000252C7">
      <w:pPr>
        <w:spacing w:after="0"/>
        <w:jc w:val="both"/>
        <w:rPr>
          <w:b/>
          <w:u w:val="single"/>
          <w:lang w:eastAsia="zh-CN"/>
        </w:rPr>
      </w:pPr>
    </w:p>
    <w:p w14:paraId="0699564C" w14:textId="1F4506F4" w:rsidR="0032512D" w:rsidRPr="00F12689" w:rsidRDefault="0032512D" w:rsidP="00F12689">
      <w:pPr>
        <w:jc w:val="both"/>
        <w:rPr>
          <w:lang w:eastAsia="zh-CN"/>
        </w:rPr>
      </w:pPr>
      <w:r>
        <w:rPr>
          <w:lang w:eastAsia="zh-CN"/>
        </w:rPr>
        <w:t>If spatial relation of PUCCH/SRS is not configured in FR2</w:t>
      </w:r>
      <w:r w:rsidR="005022C5" w:rsidRPr="00F12689">
        <w:rPr>
          <w:lang w:eastAsia="zh-CN"/>
        </w:rPr>
        <w:t>, we support the default PUCCH/SRS transmit beam to follow</w:t>
      </w:r>
      <w:r w:rsidRPr="00F12689">
        <w:rPr>
          <w:lang w:eastAsia="zh-CN"/>
        </w:rPr>
        <w:t xml:space="preserve"> the defaulted PDSCH beam on same CC as PUCCH/SRS</w:t>
      </w:r>
      <w:r w:rsidR="00390C82">
        <w:rPr>
          <w:lang w:eastAsia="zh-CN"/>
        </w:rPr>
        <w:t>. In current spec, i</w:t>
      </w:r>
      <w:r w:rsidRPr="00F12689">
        <w:rPr>
          <w:lang w:eastAsia="zh-CN"/>
        </w:rPr>
        <w:t xml:space="preserve">f CORESET is configured on </w:t>
      </w:r>
      <w:r w:rsidR="00390C82">
        <w:rPr>
          <w:lang w:eastAsia="zh-CN"/>
        </w:rPr>
        <w:t>a</w:t>
      </w:r>
      <w:r w:rsidRPr="00F12689">
        <w:rPr>
          <w:lang w:eastAsia="zh-CN"/>
        </w:rPr>
        <w:t xml:space="preserve"> CC, default </w:t>
      </w:r>
      <w:r w:rsidR="00390C82">
        <w:rPr>
          <w:lang w:eastAsia="zh-CN"/>
        </w:rPr>
        <w:t xml:space="preserve">PDSCH </w:t>
      </w:r>
      <w:r w:rsidRPr="00F12689">
        <w:rPr>
          <w:lang w:eastAsia="zh-CN"/>
        </w:rPr>
        <w:t>beam follows that for CORESET with lowest ID in latest monitored slot</w:t>
      </w:r>
      <w:r w:rsidR="00390C82">
        <w:rPr>
          <w:lang w:eastAsia="zh-CN"/>
        </w:rPr>
        <w:t xml:space="preserve">. Otherwise, </w:t>
      </w:r>
      <w:r w:rsidRPr="00F12689">
        <w:rPr>
          <w:lang w:eastAsia="zh-CN"/>
        </w:rPr>
        <w:t xml:space="preserve">default </w:t>
      </w:r>
      <w:r w:rsidR="00390C82">
        <w:rPr>
          <w:lang w:eastAsia="zh-CN"/>
        </w:rPr>
        <w:t xml:space="preserve">PDSCH </w:t>
      </w:r>
      <w:r w:rsidRPr="00F12689">
        <w:rPr>
          <w:lang w:eastAsia="zh-CN"/>
        </w:rPr>
        <w:t>beam follows that for lowest TCI state ID among activated PDSCH TCI states</w:t>
      </w:r>
      <w:r w:rsidR="00390C82">
        <w:rPr>
          <w:lang w:eastAsia="zh-CN"/>
        </w:rPr>
        <w:t>.</w:t>
      </w:r>
    </w:p>
    <w:p w14:paraId="6519C112" w14:textId="0438F3A5" w:rsidR="00B7388C" w:rsidRDefault="00B7388C" w:rsidP="00F12689">
      <w:pPr>
        <w:jc w:val="both"/>
        <w:rPr>
          <w:b/>
          <w:iCs/>
          <w:lang w:eastAsia="ko-KR"/>
        </w:rPr>
      </w:pPr>
      <w:r w:rsidRPr="00A24549">
        <w:rPr>
          <w:b/>
          <w:u w:val="single"/>
          <w:lang w:eastAsia="zh-CN"/>
        </w:rPr>
        <w:t xml:space="preserve">Proposal </w:t>
      </w:r>
      <w:r w:rsidR="006479B4" w:rsidRPr="00A24549">
        <w:rPr>
          <w:b/>
          <w:u w:val="single"/>
          <w:lang w:eastAsia="zh-CN"/>
        </w:rPr>
        <w:t>2</w:t>
      </w:r>
      <w:r w:rsidR="006A1CDC" w:rsidRPr="00A24549">
        <w:rPr>
          <w:b/>
          <w:u w:val="single"/>
          <w:lang w:eastAsia="zh-CN"/>
        </w:rPr>
        <w:t>0</w:t>
      </w:r>
      <w:r w:rsidRPr="00A24549">
        <w:rPr>
          <w:b/>
          <w:lang w:eastAsia="zh-CN"/>
        </w:rPr>
        <w:t xml:space="preserve">: </w:t>
      </w:r>
      <w:bookmarkStart w:id="23" w:name="_Hlk16797524"/>
      <w:r w:rsidRPr="00A24549">
        <w:rPr>
          <w:b/>
          <w:iCs/>
          <w:lang w:eastAsia="ko-KR"/>
        </w:rPr>
        <w:t xml:space="preserve">For PUCCH/SRS without configured spatial relation, corresponding Tx beam follows the </w:t>
      </w:r>
      <w:r w:rsidR="004D0F40" w:rsidRPr="00A24549">
        <w:rPr>
          <w:b/>
          <w:iCs/>
          <w:lang w:eastAsia="ko-KR"/>
        </w:rPr>
        <w:t>default PDSCH beam on same CC as PUCCH/SRS</w:t>
      </w:r>
      <w:bookmarkEnd w:id="23"/>
      <w:r w:rsidR="006479B4" w:rsidRPr="00A24549">
        <w:rPr>
          <w:b/>
          <w:iCs/>
          <w:lang w:eastAsia="ko-KR"/>
        </w:rPr>
        <w:t>, i.e. support Alt. 1</w:t>
      </w:r>
    </w:p>
    <w:p w14:paraId="18DA723F" w14:textId="0F5DA5F8" w:rsidR="000252C7" w:rsidRPr="000252C7" w:rsidRDefault="000252C7" w:rsidP="000252C7">
      <w:pPr>
        <w:keepNext/>
        <w:keepLines/>
        <w:spacing w:before="40" w:after="0"/>
        <w:outlineLvl w:val="1"/>
        <w:rPr>
          <w:rFonts w:ascii="Arial" w:eastAsiaTheme="majorEastAsia" w:hAnsi="Arial" w:cstheme="majorBidi"/>
          <w:color w:val="000000" w:themeColor="text1"/>
          <w:sz w:val="28"/>
          <w:szCs w:val="26"/>
          <w:lang w:eastAsia="ko-KR"/>
        </w:rPr>
      </w:pPr>
    </w:p>
    <w:p w14:paraId="28880FEE" w14:textId="7617CAD4" w:rsidR="0048692D" w:rsidRPr="0048692D" w:rsidRDefault="00F93DF3">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 xml:space="preserve">PDSCH </w:t>
      </w:r>
      <w:r w:rsidRPr="002E629B">
        <w:rPr>
          <w:rFonts w:ascii="Arial" w:eastAsiaTheme="majorEastAsia" w:hAnsi="Arial" w:cstheme="majorBidi"/>
          <w:color w:val="000000" w:themeColor="text1"/>
          <w:sz w:val="28"/>
          <w:szCs w:val="26"/>
          <w:lang w:eastAsia="ko-KR"/>
        </w:rPr>
        <w:t xml:space="preserve">TCI State </w:t>
      </w:r>
      <w:r>
        <w:rPr>
          <w:rFonts w:ascii="Arial" w:eastAsiaTheme="majorEastAsia" w:hAnsi="Arial" w:cstheme="majorBidi"/>
          <w:color w:val="000000" w:themeColor="text1"/>
          <w:sz w:val="28"/>
          <w:szCs w:val="26"/>
          <w:lang w:eastAsia="ko-KR"/>
        </w:rPr>
        <w:t>Activation</w:t>
      </w:r>
      <w:r w:rsidRPr="002E629B">
        <w:rPr>
          <w:rFonts w:ascii="Arial" w:eastAsiaTheme="majorEastAsia" w:hAnsi="Arial" w:cstheme="majorBidi"/>
          <w:color w:val="000000" w:themeColor="text1"/>
          <w:sz w:val="28"/>
          <w:szCs w:val="26"/>
          <w:lang w:eastAsia="ko-KR"/>
        </w:rPr>
        <w:t xml:space="preserve"> for </w:t>
      </w:r>
      <w:r>
        <w:rPr>
          <w:rFonts w:ascii="Arial" w:eastAsiaTheme="majorEastAsia" w:hAnsi="Arial" w:cstheme="majorBidi"/>
          <w:color w:val="000000" w:themeColor="text1"/>
          <w:sz w:val="28"/>
          <w:szCs w:val="26"/>
          <w:lang w:eastAsia="ko-KR"/>
        </w:rPr>
        <w:t xml:space="preserve">a </w:t>
      </w:r>
      <w:r w:rsidRPr="002E629B">
        <w:rPr>
          <w:rFonts w:ascii="Arial" w:eastAsiaTheme="majorEastAsia" w:hAnsi="Arial" w:cstheme="majorBidi"/>
          <w:color w:val="000000" w:themeColor="text1"/>
          <w:sz w:val="28"/>
          <w:szCs w:val="26"/>
          <w:lang w:eastAsia="ko-KR"/>
        </w:rPr>
        <w:t>Group of CCs</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48692D" w:rsidRPr="002E629B" w14:paraId="2ED49BE7" w14:textId="77777777" w:rsidTr="008F6FD7">
        <w:trPr>
          <w:trHeight w:val="935"/>
        </w:trPr>
        <w:tc>
          <w:tcPr>
            <w:tcW w:w="9480" w:type="dxa"/>
          </w:tcPr>
          <w:p w14:paraId="3C7EC9E5" w14:textId="77777777" w:rsidR="0048692D" w:rsidRDefault="0048692D" w:rsidP="0048692D">
            <w:pPr>
              <w:pStyle w:val="LGTdoc"/>
              <w:spacing w:after="120" w:line="240" w:lineRule="auto"/>
              <w:rPr>
                <w:b/>
                <w:bCs/>
                <w:highlight w:val="green"/>
              </w:rPr>
            </w:pPr>
            <w:r>
              <w:rPr>
                <w:rFonts w:hint="eastAsia"/>
                <w:b/>
                <w:bCs/>
                <w:highlight w:val="green"/>
              </w:rPr>
              <w:t>Agreement</w:t>
            </w:r>
          </w:p>
          <w:p w14:paraId="6714332D" w14:textId="77777777" w:rsidR="0048692D" w:rsidRPr="00E21481" w:rsidRDefault="0048692D" w:rsidP="0048692D">
            <w:pPr>
              <w:pStyle w:val="LGTdoc"/>
              <w:spacing w:after="120" w:line="240" w:lineRule="auto"/>
              <w:rPr>
                <w:sz w:val="20"/>
              </w:rPr>
            </w:pPr>
            <w:r w:rsidRPr="00E21481">
              <w:rPr>
                <w:sz w:val="20"/>
              </w:rPr>
              <w:t>For latency/overhead reduction across multiple CCs/BWPs, support single MAC-CE to activate at least the same set of PDSCH TCI state IDs for multiple CCs/BWPs</w:t>
            </w:r>
          </w:p>
          <w:p w14:paraId="0CFC2F26" w14:textId="77777777" w:rsidR="0048692D" w:rsidRPr="00E21481" w:rsidRDefault="0048692D" w:rsidP="0048692D">
            <w:pPr>
              <w:pStyle w:val="LGTdoc"/>
              <w:widowControl/>
              <w:numPr>
                <w:ilvl w:val="0"/>
                <w:numId w:val="17"/>
              </w:numPr>
              <w:adjustRightInd/>
              <w:spacing w:afterLines="0" w:line="240" w:lineRule="auto"/>
              <w:contextualSpacing/>
              <w:rPr>
                <w:rFonts w:eastAsia="Times New Roman"/>
                <w:sz w:val="20"/>
              </w:rPr>
            </w:pPr>
            <w:r w:rsidRPr="00E21481">
              <w:rPr>
                <w:rFonts w:eastAsia="Times New Roman"/>
                <w:sz w:val="20"/>
              </w:rPr>
              <w:t xml:space="preserve">Example 1: </w:t>
            </w:r>
            <w:bookmarkStart w:id="24" w:name="_Hlk20500212"/>
            <w:r w:rsidRPr="00E21481">
              <w:rPr>
                <w:rFonts w:eastAsia="Times New Roman"/>
                <w:sz w:val="20"/>
              </w:rPr>
              <w:t>Reuse Rel-15 MAC-CE to activate same set of TCI state IDs for all active BWPs in same band or cell group(s) on FR2</w:t>
            </w:r>
          </w:p>
          <w:bookmarkEnd w:id="24"/>
          <w:p w14:paraId="41A98A90" w14:textId="77777777" w:rsidR="0048692D" w:rsidRPr="00E21481" w:rsidRDefault="0048692D" w:rsidP="0048692D">
            <w:pPr>
              <w:pStyle w:val="LGTdoc"/>
              <w:widowControl/>
              <w:numPr>
                <w:ilvl w:val="1"/>
                <w:numId w:val="17"/>
              </w:numPr>
              <w:adjustRightInd/>
              <w:spacing w:afterLines="0" w:line="240" w:lineRule="auto"/>
              <w:contextualSpacing/>
              <w:rPr>
                <w:rFonts w:eastAsiaTheme="minorHAnsi"/>
                <w:sz w:val="20"/>
                <w:lang w:eastAsia="zh-CN"/>
              </w:rPr>
            </w:pPr>
            <w:r w:rsidRPr="00E21481">
              <w:rPr>
                <w:sz w:val="20"/>
                <w:lang w:eastAsia="zh-CN"/>
              </w:rPr>
              <w:t>Support of this mode can be indicated by UE capability</w:t>
            </w:r>
          </w:p>
          <w:p w14:paraId="20359446" w14:textId="77777777" w:rsidR="0048692D" w:rsidRPr="00E21481" w:rsidRDefault="0048692D" w:rsidP="0048692D">
            <w:pPr>
              <w:pStyle w:val="LGTdoc"/>
              <w:widowControl/>
              <w:numPr>
                <w:ilvl w:val="1"/>
                <w:numId w:val="17"/>
              </w:numPr>
              <w:adjustRightInd/>
              <w:spacing w:afterLines="0" w:line="240" w:lineRule="auto"/>
              <w:contextualSpacing/>
              <w:rPr>
                <w:sz w:val="20"/>
                <w:lang w:eastAsia="zh-CN"/>
              </w:rPr>
            </w:pPr>
            <w:r w:rsidRPr="00E21481">
              <w:rPr>
                <w:sz w:val="20"/>
                <w:lang w:eastAsia="zh-CN"/>
              </w:rPr>
              <w:t xml:space="preserve">To operate in this mode, </w:t>
            </w:r>
            <w:bookmarkStart w:id="25" w:name="_Hlk20500147"/>
            <w:r w:rsidRPr="00E21481">
              <w:rPr>
                <w:sz w:val="20"/>
                <w:lang w:eastAsia="zh-CN"/>
              </w:rPr>
              <w:t>UE may expect the same QCL-</w:t>
            </w:r>
            <w:proofErr w:type="spellStart"/>
            <w:r w:rsidRPr="00E21481">
              <w:rPr>
                <w:sz w:val="20"/>
                <w:lang w:eastAsia="zh-CN"/>
              </w:rPr>
              <w:t>TypeD</w:t>
            </w:r>
            <w:proofErr w:type="spellEnd"/>
            <w:r w:rsidRPr="00E21481">
              <w:rPr>
                <w:sz w:val="20"/>
                <w:lang w:eastAsia="zh-CN"/>
              </w:rPr>
              <w:t xml:space="preserve"> RS is configured for same TCI state ID for all BWPs in each band or cell group(s)</w:t>
            </w:r>
          </w:p>
          <w:p w14:paraId="428612BA" w14:textId="77777777" w:rsidR="0048692D" w:rsidRPr="00E21481" w:rsidRDefault="0048692D" w:rsidP="0048692D">
            <w:pPr>
              <w:pStyle w:val="LGTdoc"/>
              <w:widowControl/>
              <w:numPr>
                <w:ilvl w:val="1"/>
                <w:numId w:val="17"/>
              </w:numPr>
              <w:adjustRightInd/>
              <w:spacing w:afterLines="0" w:line="240" w:lineRule="auto"/>
              <w:contextualSpacing/>
              <w:rPr>
                <w:sz w:val="16"/>
                <w:szCs w:val="18"/>
                <w:lang w:eastAsia="zh-CN"/>
              </w:rPr>
            </w:pPr>
            <w:r w:rsidRPr="00E21481">
              <w:rPr>
                <w:sz w:val="20"/>
                <w:lang w:eastAsia="zh-CN"/>
              </w:rPr>
              <w:t>For activation MAC-CE received on any active BWP in a band or cell group</w:t>
            </w:r>
            <w:r w:rsidRPr="00E21481">
              <w:rPr>
                <w:sz w:val="20"/>
              </w:rPr>
              <w:t>(s)</w:t>
            </w:r>
            <w:r w:rsidRPr="00E21481">
              <w:rPr>
                <w:sz w:val="20"/>
                <w:lang w:eastAsia="zh-CN"/>
              </w:rPr>
              <w:t>, indicated activated TCI state IDs will be applied to every active BWP in that band or cell group</w:t>
            </w:r>
            <w:r w:rsidRPr="00E21481">
              <w:rPr>
                <w:sz w:val="20"/>
              </w:rPr>
              <w:t>(s)</w:t>
            </w:r>
          </w:p>
          <w:bookmarkEnd w:id="25"/>
          <w:p w14:paraId="2C89467C" w14:textId="77777777" w:rsidR="0048692D" w:rsidRPr="00E21481" w:rsidRDefault="0048692D" w:rsidP="0048692D">
            <w:pPr>
              <w:pStyle w:val="LGTdoc"/>
              <w:widowControl/>
              <w:numPr>
                <w:ilvl w:val="0"/>
                <w:numId w:val="17"/>
              </w:numPr>
              <w:adjustRightInd/>
              <w:spacing w:afterLines="0" w:line="240" w:lineRule="auto"/>
              <w:contextualSpacing/>
              <w:rPr>
                <w:rFonts w:eastAsia="Times New Roman"/>
                <w:sz w:val="18"/>
                <w:szCs w:val="20"/>
              </w:rPr>
            </w:pPr>
            <w:r w:rsidRPr="00E21481">
              <w:rPr>
                <w:rFonts w:eastAsia="Times New Roman"/>
                <w:sz w:val="20"/>
              </w:rPr>
              <w:lastRenderedPageBreak/>
              <w:t>Example 2: Reuse Rel-15 MAC-CE to activate one set of TCI state IDs (including both QCL Type-A and Type-D RSs) for an active BWP of the CC indicated by the MAC-CE to be applied to all active BWPs in same band</w:t>
            </w:r>
            <w:r w:rsidRPr="00E21481">
              <w:rPr>
                <w:rFonts w:eastAsia="Times New Roman"/>
                <w:sz w:val="20"/>
                <w:lang w:eastAsia="zh-CN"/>
              </w:rPr>
              <w:t xml:space="preserve"> or cell group(s)</w:t>
            </w:r>
            <w:r w:rsidRPr="00E21481">
              <w:rPr>
                <w:rFonts w:eastAsia="Times New Roman"/>
                <w:sz w:val="20"/>
              </w:rPr>
              <w:t xml:space="preserve"> on FR2</w:t>
            </w:r>
          </w:p>
          <w:p w14:paraId="2961BF84" w14:textId="77777777" w:rsidR="0048692D" w:rsidRPr="00E21481" w:rsidRDefault="0048692D" w:rsidP="0048692D">
            <w:pPr>
              <w:pStyle w:val="LGTdoc"/>
              <w:widowControl/>
              <w:numPr>
                <w:ilvl w:val="1"/>
                <w:numId w:val="17"/>
              </w:numPr>
              <w:adjustRightInd/>
              <w:spacing w:afterLines="0" w:line="240" w:lineRule="auto"/>
              <w:contextualSpacing/>
              <w:rPr>
                <w:rFonts w:eastAsiaTheme="minorHAnsi"/>
                <w:sz w:val="20"/>
              </w:rPr>
            </w:pPr>
            <w:r w:rsidRPr="00E21481">
              <w:rPr>
                <w:sz w:val="20"/>
              </w:rPr>
              <w:t xml:space="preserve">Note: The QCL Type A RS(s) applied to each CC/BWP is that corresponding to the same resource ID(s) indicated by the TCI state IDs </w:t>
            </w:r>
          </w:p>
          <w:p w14:paraId="25FCF4D6" w14:textId="77777777" w:rsidR="0048692D" w:rsidRPr="00E21481" w:rsidRDefault="0048692D" w:rsidP="0048692D">
            <w:pPr>
              <w:pStyle w:val="LGTdoc"/>
              <w:widowControl/>
              <w:numPr>
                <w:ilvl w:val="0"/>
                <w:numId w:val="17"/>
              </w:numPr>
              <w:adjustRightInd/>
              <w:spacing w:afterLines="0" w:line="240" w:lineRule="auto"/>
              <w:contextualSpacing/>
              <w:rPr>
                <w:rFonts w:eastAsia="Times New Roman"/>
                <w:sz w:val="20"/>
                <w:lang w:eastAsia="zh-CN"/>
              </w:rPr>
            </w:pPr>
            <w:r w:rsidRPr="00E21481">
              <w:rPr>
                <w:rFonts w:eastAsia="Times New Roman"/>
                <w:sz w:val="20"/>
              </w:rPr>
              <w:t>FFS: operation/</w:t>
            </w:r>
            <w:proofErr w:type="spellStart"/>
            <w:r w:rsidRPr="00E21481">
              <w:rPr>
                <w:rFonts w:eastAsia="Times New Roman"/>
                <w:sz w:val="20"/>
              </w:rPr>
              <w:t>signaling</w:t>
            </w:r>
            <w:proofErr w:type="spellEnd"/>
            <w:r w:rsidRPr="00E21481">
              <w:rPr>
                <w:rFonts w:eastAsia="Times New Roman"/>
                <w:sz w:val="20"/>
              </w:rPr>
              <w:t xml:space="preserve"> details including the possibility to activate different sets of PDSCH TCI state IDs for multiple CCs/BWPs</w:t>
            </w:r>
          </w:p>
          <w:p w14:paraId="7121C9E6" w14:textId="59D46D47" w:rsidR="0048692D" w:rsidRPr="00E21481" w:rsidRDefault="0048692D" w:rsidP="00E21481">
            <w:pPr>
              <w:pStyle w:val="LGTdoc"/>
              <w:widowControl/>
              <w:numPr>
                <w:ilvl w:val="0"/>
                <w:numId w:val="17"/>
              </w:numPr>
              <w:adjustRightInd/>
              <w:spacing w:afterLines="0" w:line="240" w:lineRule="auto"/>
              <w:contextualSpacing/>
              <w:rPr>
                <w:rFonts w:eastAsia="Times New Roman"/>
                <w:lang w:eastAsia="zh-CN"/>
              </w:rPr>
            </w:pPr>
            <w:r w:rsidRPr="00E21481">
              <w:rPr>
                <w:rFonts w:eastAsia="Times New Roman"/>
                <w:sz w:val="20"/>
              </w:rPr>
              <w:t>Note: QCL type-A comes from the BWP where the TCI state is applied</w:t>
            </w:r>
          </w:p>
          <w:p w14:paraId="3B57B557" w14:textId="0780BEBB" w:rsidR="0048692D" w:rsidRPr="002E5064" w:rsidRDefault="0048692D" w:rsidP="00E21481">
            <w:pPr>
              <w:autoSpaceDE w:val="0"/>
              <w:autoSpaceDN w:val="0"/>
              <w:snapToGrid w:val="0"/>
              <w:spacing w:after="0"/>
              <w:contextualSpacing/>
              <w:jc w:val="both"/>
              <w:rPr>
                <w:rFonts w:eastAsia="Times New Roman"/>
                <w:lang w:eastAsia="ko-KR"/>
              </w:rPr>
            </w:pPr>
          </w:p>
        </w:tc>
      </w:tr>
    </w:tbl>
    <w:p w14:paraId="3F5DB33E" w14:textId="77777777" w:rsidR="0048692D" w:rsidRDefault="0048692D" w:rsidP="00F93DF3">
      <w:pPr>
        <w:jc w:val="both"/>
        <w:rPr>
          <w:lang w:eastAsia="zh-CN"/>
        </w:rPr>
      </w:pPr>
    </w:p>
    <w:p w14:paraId="08213EFD" w14:textId="0E97E397" w:rsidR="00535D56" w:rsidRPr="002E629B" w:rsidRDefault="00A57127" w:rsidP="00F12689">
      <w:pPr>
        <w:jc w:val="both"/>
        <w:rPr>
          <w:rFonts w:eastAsia="PMingLiU"/>
          <w:b/>
          <w:sz w:val="18"/>
          <w:szCs w:val="18"/>
          <w:lang w:val="en-US" w:eastAsia="zh-CN"/>
        </w:rPr>
      </w:pPr>
      <w:r>
        <w:rPr>
          <w:lang w:eastAsia="zh-CN"/>
        </w:rPr>
        <w:t xml:space="preserve">For PDSCH TCI state activation for a group of CCs, </w:t>
      </w:r>
      <w:r w:rsidR="005A701D">
        <w:rPr>
          <w:lang w:eastAsia="zh-CN"/>
        </w:rPr>
        <w:t xml:space="preserve">Option 1 </w:t>
      </w:r>
      <w:r w:rsidR="001D3722">
        <w:rPr>
          <w:lang w:eastAsia="zh-CN"/>
        </w:rPr>
        <w:t>may be</w:t>
      </w:r>
      <w:r w:rsidR="005A701D">
        <w:rPr>
          <w:lang w:eastAsia="zh-CN"/>
        </w:rPr>
        <w:t xml:space="preserve"> preferred due to </w:t>
      </w:r>
      <w:r w:rsidR="00B84EDE">
        <w:rPr>
          <w:lang w:eastAsia="zh-CN"/>
        </w:rPr>
        <w:t xml:space="preserve">clearer operation details and </w:t>
      </w:r>
      <w:r w:rsidR="005A701D">
        <w:rPr>
          <w:lang w:eastAsia="zh-CN"/>
        </w:rPr>
        <w:t xml:space="preserve">less impact on existing TCI </w:t>
      </w:r>
      <w:r w:rsidR="003C3BF5">
        <w:rPr>
          <w:lang w:eastAsia="zh-CN"/>
        </w:rPr>
        <w:t xml:space="preserve">state </w:t>
      </w:r>
      <w:r w:rsidR="005A701D">
        <w:rPr>
          <w:lang w:eastAsia="zh-CN"/>
        </w:rPr>
        <w:t xml:space="preserve">frame work. </w:t>
      </w:r>
      <w:r w:rsidR="00B746E5">
        <w:rPr>
          <w:lang w:eastAsia="zh-CN"/>
        </w:rPr>
        <w:t>First</w:t>
      </w:r>
      <w:r w:rsidR="005A701D">
        <w:rPr>
          <w:lang w:eastAsia="zh-CN"/>
        </w:rPr>
        <w:t xml:space="preserve">, PDSCH and other DL signals on same BWP </w:t>
      </w:r>
      <w:r w:rsidR="00A84184">
        <w:rPr>
          <w:lang w:eastAsia="zh-CN"/>
        </w:rPr>
        <w:t xml:space="preserve">still </w:t>
      </w:r>
      <w:r w:rsidR="005A701D">
        <w:rPr>
          <w:lang w:eastAsia="zh-CN"/>
        </w:rPr>
        <w:t>use same set of configured TCI states as in Rel-15</w:t>
      </w:r>
      <w:r w:rsidR="00764619">
        <w:rPr>
          <w:lang w:eastAsia="zh-CN"/>
        </w:rPr>
        <w:t xml:space="preserve"> in Option 1</w:t>
      </w:r>
      <w:r w:rsidR="005A701D">
        <w:rPr>
          <w:lang w:eastAsia="zh-CN"/>
        </w:rPr>
        <w:t xml:space="preserve">. </w:t>
      </w:r>
      <w:r w:rsidR="00B746E5">
        <w:rPr>
          <w:lang w:eastAsia="zh-CN"/>
        </w:rPr>
        <w:t xml:space="preserve">Second, MAC-CE for PDSCH TCI activation can be received on any CC in Option 1. </w:t>
      </w:r>
      <w:r w:rsidR="00E45A8E">
        <w:rPr>
          <w:lang w:eastAsia="zh-CN"/>
        </w:rPr>
        <w:t xml:space="preserve">Configuration restrictions </w:t>
      </w:r>
      <w:r w:rsidR="002544A3">
        <w:rPr>
          <w:lang w:eastAsia="zh-CN"/>
        </w:rPr>
        <w:t>may be</w:t>
      </w:r>
      <w:r w:rsidR="00E45A8E">
        <w:rPr>
          <w:lang w:eastAsia="zh-CN"/>
        </w:rPr>
        <w:t xml:space="preserve"> similar for both Options. </w:t>
      </w:r>
      <w:r w:rsidR="00E22C1C">
        <w:rPr>
          <w:lang w:eastAsia="zh-CN"/>
        </w:rPr>
        <w:t xml:space="preserve">For Option 1, same TCI state ID </w:t>
      </w:r>
      <w:r w:rsidR="001574E7">
        <w:rPr>
          <w:lang w:eastAsia="zh-CN"/>
        </w:rPr>
        <w:t xml:space="preserve">should </w:t>
      </w:r>
      <w:r w:rsidR="00E22C1C">
        <w:rPr>
          <w:lang w:eastAsia="zh-CN"/>
        </w:rPr>
        <w:t>ha</w:t>
      </w:r>
      <w:r w:rsidR="001574E7">
        <w:rPr>
          <w:lang w:eastAsia="zh-CN"/>
        </w:rPr>
        <w:t>ve</w:t>
      </w:r>
      <w:r w:rsidR="00E22C1C">
        <w:rPr>
          <w:lang w:eastAsia="zh-CN"/>
        </w:rPr>
        <w:t xml:space="preserve"> same Type-D RS for all CCs. For Option 2, </w:t>
      </w:r>
      <w:proofErr w:type="spellStart"/>
      <w:r w:rsidR="001574E7">
        <w:rPr>
          <w:lang w:eastAsia="zh-CN"/>
        </w:rPr>
        <w:t>gNB</w:t>
      </w:r>
      <w:proofErr w:type="spellEnd"/>
      <w:r w:rsidR="001574E7">
        <w:rPr>
          <w:lang w:eastAsia="zh-CN"/>
        </w:rPr>
        <w:t xml:space="preserve"> needs to ensure same Type-A RS IDs </w:t>
      </w:r>
      <w:r w:rsidR="001F7451">
        <w:rPr>
          <w:lang w:eastAsia="zh-CN"/>
        </w:rPr>
        <w:t>across</w:t>
      </w:r>
      <w:r w:rsidR="001574E7">
        <w:rPr>
          <w:lang w:eastAsia="zh-CN"/>
        </w:rPr>
        <w:t xml:space="preserve"> all CCs </w:t>
      </w:r>
      <w:r w:rsidR="001B1F81">
        <w:rPr>
          <w:lang w:eastAsia="zh-CN"/>
        </w:rPr>
        <w:t>can be used together with</w:t>
      </w:r>
      <w:r w:rsidR="001574E7">
        <w:rPr>
          <w:lang w:eastAsia="zh-CN"/>
        </w:rPr>
        <w:t xml:space="preserve"> the same Type-D RS ID </w:t>
      </w:r>
      <w:r w:rsidR="006B3A98">
        <w:rPr>
          <w:lang w:eastAsia="zh-CN"/>
        </w:rPr>
        <w:t>indicated in</w:t>
      </w:r>
      <w:r w:rsidR="001574E7">
        <w:rPr>
          <w:lang w:eastAsia="zh-CN"/>
        </w:rPr>
        <w:t xml:space="preserve"> the MAC-CE activation</w:t>
      </w:r>
      <w:r w:rsidR="006B3A98">
        <w:rPr>
          <w:lang w:eastAsia="zh-CN"/>
        </w:rPr>
        <w:t xml:space="preserve"> command. </w:t>
      </w:r>
      <w:r w:rsidR="001574E7">
        <w:rPr>
          <w:lang w:eastAsia="zh-CN"/>
        </w:rPr>
        <w:t xml:space="preserve"> </w:t>
      </w:r>
    </w:p>
    <w:p w14:paraId="754AF659" w14:textId="43DFDDC6" w:rsidR="006F2EF6" w:rsidRPr="00A24549" w:rsidRDefault="00F93DF3" w:rsidP="00E21481">
      <w:pPr>
        <w:jc w:val="both"/>
        <w:rPr>
          <w:b/>
          <w:lang w:eastAsia="zh-CN"/>
        </w:rPr>
      </w:pPr>
      <w:r w:rsidRPr="00A24549">
        <w:rPr>
          <w:b/>
          <w:u w:val="single"/>
          <w:lang w:eastAsia="zh-CN"/>
        </w:rPr>
        <w:t xml:space="preserve">Proposal </w:t>
      </w:r>
      <w:r w:rsidR="00BD623D" w:rsidRPr="00A24549">
        <w:rPr>
          <w:b/>
          <w:u w:val="single"/>
          <w:lang w:eastAsia="zh-CN"/>
        </w:rPr>
        <w:t>2</w:t>
      </w:r>
      <w:r w:rsidR="006A1CDC" w:rsidRPr="00A24549">
        <w:rPr>
          <w:b/>
          <w:u w:val="single"/>
          <w:lang w:eastAsia="zh-CN"/>
        </w:rPr>
        <w:t>1</w:t>
      </w:r>
      <w:r w:rsidRPr="00A24549">
        <w:rPr>
          <w:b/>
          <w:lang w:eastAsia="zh-CN"/>
        </w:rPr>
        <w:t xml:space="preserve">: </w:t>
      </w:r>
      <w:r w:rsidR="00CB4609" w:rsidRPr="00A24549">
        <w:rPr>
          <w:b/>
          <w:lang w:eastAsia="zh-CN"/>
        </w:rPr>
        <w:t xml:space="preserve">For </w:t>
      </w:r>
      <w:r w:rsidR="003F7BCA" w:rsidRPr="00A24549">
        <w:rPr>
          <w:b/>
          <w:lang w:eastAsia="zh-CN"/>
        </w:rPr>
        <w:t xml:space="preserve">PDSCH TCI state activation for a group of CCs, </w:t>
      </w:r>
      <w:r w:rsidR="003F7BCA" w:rsidRPr="00A24549">
        <w:rPr>
          <w:b/>
          <w:iCs/>
          <w:lang w:eastAsia="ko-KR"/>
        </w:rPr>
        <w:t>s</w:t>
      </w:r>
      <w:r w:rsidR="002B109E" w:rsidRPr="00A24549">
        <w:rPr>
          <w:b/>
          <w:iCs/>
          <w:lang w:eastAsia="ko-KR"/>
        </w:rPr>
        <w:t>upport</w:t>
      </w:r>
      <w:r w:rsidRPr="00A24549">
        <w:rPr>
          <w:b/>
          <w:iCs/>
          <w:lang w:eastAsia="ko-KR"/>
        </w:rPr>
        <w:t xml:space="preserve"> </w:t>
      </w:r>
      <w:r w:rsidR="003F7BCA" w:rsidRPr="00A24549">
        <w:rPr>
          <w:b/>
          <w:iCs/>
          <w:lang w:eastAsia="ko-KR"/>
        </w:rPr>
        <w:t>Option 1</w:t>
      </w:r>
      <w:r w:rsidR="006F2EF6" w:rsidRPr="00A24549">
        <w:rPr>
          <w:b/>
          <w:iCs/>
          <w:lang w:eastAsia="ko-KR"/>
        </w:rPr>
        <w:t xml:space="preserve">: </w:t>
      </w:r>
      <w:r w:rsidR="006F2EF6" w:rsidRPr="00A24549">
        <w:rPr>
          <w:b/>
          <w:lang w:eastAsia="zh-CN"/>
        </w:rPr>
        <w:t>Reuse Rel-15 MAC-CE to activate same set of TCI state IDs for all active BWPs in same band or cell group(s) on FR2</w:t>
      </w:r>
    </w:p>
    <w:p w14:paraId="72FCB43C" w14:textId="3AED34CA" w:rsidR="006F2EF6" w:rsidRPr="00A24549" w:rsidRDefault="006F2EF6" w:rsidP="006F2EF6">
      <w:pPr>
        <w:numPr>
          <w:ilvl w:val="1"/>
          <w:numId w:val="5"/>
        </w:numPr>
        <w:jc w:val="both"/>
        <w:rPr>
          <w:rFonts w:eastAsia="PMingLiU"/>
          <w:b/>
          <w:sz w:val="18"/>
          <w:szCs w:val="18"/>
          <w:lang w:eastAsia="zh-CN"/>
        </w:rPr>
      </w:pPr>
      <w:r w:rsidRPr="00A24549">
        <w:rPr>
          <w:rFonts w:eastAsia="PMingLiU"/>
          <w:b/>
          <w:sz w:val="18"/>
          <w:szCs w:val="18"/>
          <w:lang w:eastAsia="zh-CN"/>
        </w:rPr>
        <w:t>UE may expect same QCL-</w:t>
      </w:r>
      <w:proofErr w:type="spellStart"/>
      <w:r w:rsidRPr="00A24549">
        <w:rPr>
          <w:rFonts w:eastAsia="PMingLiU"/>
          <w:b/>
          <w:sz w:val="18"/>
          <w:szCs w:val="18"/>
          <w:lang w:eastAsia="zh-CN"/>
        </w:rPr>
        <w:t>TypeD</w:t>
      </w:r>
      <w:proofErr w:type="spellEnd"/>
      <w:r w:rsidRPr="00A24549">
        <w:rPr>
          <w:rFonts w:eastAsia="PMingLiU"/>
          <w:b/>
          <w:sz w:val="18"/>
          <w:szCs w:val="18"/>
          <w:lang w:eastAsia="zh-CN"/>
        </w:rPr>
        <w:t xml:space="preserve"> RS is configured for same TCI state ID for all BWPs in each band or cell group(s)</w:t>
      </w:r>
    </w:p>
    <w:p w14:paraId="0E3F2E82" w14:textId="5ACB3B08" w:rsidR="006F2EF6" w:rsidRPr="00A24549" w:rsidRDefault="006F2EF6" w:rsidP="006F2EF6">
      <w:pPr>
        <w:numPr>
          <w:ilvl w:val="1"/>
          <w:numId w:val="5"/>
        </w:numPr>
        <w:jc w:val="both"/>
        <w:rPr>
          <w:rFonts w:eastAsia="PMingLiU"/>
          <w:b/>
          <w:sz w:val="18"/>
          <w:szCs w:val="18"/>
          <w:lang w:eastAsia="zh-CN"/>
        </w:rPr>
      </w:pPr>
      <w:r w:rsidRPr="00A24549">
        <w:rPr>
          <w:rFonts w:eastAsia="PMingLiU"/>
          <w:b/>
          <w:sz w:val="18"/>
          <w:szCs w:val="18"/>
          <w:lang w:eastAsia="zh-CN"/>
        </w:rPr>
        <w:t>For activation MAC-CE received on any active BWP in a band or cell group(s), indicated activated TCI state IDs will be applied to every active BWP in that band or cell group(s)</w:t>
      </w:r>
    </w:p>
    <w:p w14:paraId="41A49226" w14:textId="77777777" w:rsidR="004342F7" w:rsidRPr="004342F7" w:rsidRDefault="004342F7" w:rsidP="00E21481">
      <w:pPr>
        <w:jc w:val="both"/>
        <w:rPr>
          <w:rFonts w:eastAsia="PMingLiU"/>
          <w:b/>
          <w:sz w:val="18"/>
          <w:szCs w:val="18"/>
          <w:lang w:eastAsia="zh-CN"/>
        </w:rPr>
      </w:pPr>
    </w:p>
    <w:p w14:paraId="2132D10A" w14:textId="18B18316" w:rsid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QCL Update for Periodic RS</w:t>
      </w:r>
    </w:p>
    <w:p w14:paraId="6CFEB4BD" w14:textId="636FBD05" w:rsidR="002C3539" w:rsidRDefault="002C3539" w:rsidP="00DE4FA7">
      <w:pPr>
        <w:keepNext/>
        <w:keepLines/>
        <w:spacing w:before="40" w:after="0"/>
        <w:jc w:val="both"/>
        <w:rPr>
          <w:lang w:eastAsia="ko-KR"/>
        </w:rPr>
      </w:pPr>
      <w:r>
        <w:rPr>
          <w:lang w:eastAsia="ko-KR"/>
        </w:rPr>
        <w:t xml:space="preserve">In current R15 standards, the QCL of Periodic CSI-RS (P-CSI-RS) is RRC configured. Also, the P-CSI-RS can be used as a source RS to configure QCL of other target RSs, e.g. TRS, PL RS, and BFD RS. Currently, if we want to update the QCL </w:t>
      </w:r>
      <w:r w:rsidR="00D26A7D">
        <w:rPr>
          <w:lang w:eastAsia="ko-KR"/>
        </w:rPr>
        <w:t xml:space="preserve">configure </w:t>
      </w:r>
      <w:r>
        <w:rPr>
          <w:lang w:eastAsia="ko-KR"/>
        </w:rPr>
        <w:t xml:space="preserve">of </w:t>
      </w:r>
      <w:r w:rsidR="00D26A7D">
        <w:rPr>
          <w:lang w:eastAsia="ko-KR"/>
        </w:rPr>
        <w:t>such</w:t>
      </w:r>
      <w:r>
        <w:rPr>
          <w:lang w:eastAsia="ko-KR"/>
        </w:rPr>
        <w:t xml:space="preserve"> target RS</w:t>
      </w:r>
      <w:r w:rsidR="00D26A7D">
        <w:rPr>
          <w:lang w:eastAsia="ko-KR"/>
        </w:rPr>
        <w:t>,</w:t>
      </w:r>
      <w:r>
        <w:rPr>
          <w:lang w:eastAsia="ko-KR"/>
        </w:rPr>
        <w:t xml:space="preserve"> we need to </w:t>
      </w:r>
      <w:r w:rsidR="00D26A7D">
        <w:rPr>
          <w:lang w:eastAsia="ko-KR"/>
        </w:rPr>
        <w:t>change</w:t>
      </w:r>
      <w:r>
        <w:rPr>
          <w:lang w:eastAsia="ko-KR"/>
        </w:rPr>
        <w:t xml:space="preserve"> the </w:t>
      </w:r>
      <w:proofErr w:type="spellStart"/>
      <w:r>
        <w:rPr>
          <w:lang w:eastAsia="ko-KR"/>
        </w:rPr>
        <w:t>QCL</w:t>
      </w:r>
      <w:r w:rsidR="00D26A7D">
        <w:rPr>
          <w:lang w:eastAsia="ko-KR"/>
        </w:rPr>
        <w:t>ed</w:t>
      </w:r>
      <w:proofErr w:type="spellEnd"/>
      <w:r w:rsidR="00D26A7D">
        <w:rPr>
          <w:lang w:eastAsia="ko-KR"/>
        </w:rPr>
        <w:t xml:space="preserve"> CSI-RS-index</w:t>
      </w:r>
      <w:r>
        <w:rPr>
          <w:lang w:eastAsia="ko-KR"/>
        </w:rPr>
        <w:t xml:space="preserve"> </w:t>
      </w:r>
      <w:r w:rsidR="00D26A7D">
        <w:rPr>
          <w:lang w:eastAsia="ko-KR"/>
        </w:rPr>
        <w:t xml:space="preserve">from </w:t>
      </w:r>
      <w:r>
        <w:rPr>
          <w:lang w:eastAsia="ko-KR"/>
        </w:rPr>
        <w:t xml:space="preserve">one P-CSI-RS </w:t>
      </w:r>
      <w:r w:rsidR="00D26A7D">
        <w:rPr>
          <w:lang w:eastAsia="ko-KR"/>
        </w:rPr>
        <w:t xml:space="preserve">resource </w:t>
      </w:r>
      <w:r>
        <w:rPr>
          <w:lang w:eastAsia="ko-KR"/>
        </w:rPr>
        <w:t>to anothe</w:t>
      </w:r>
      <w:r w:rsidR="00D26A7D">
        <w:rPr>
          <w:lang w:eastAsia="ko-KR"/>
        </w:rPr>
        <w:t xml:space="preserve">r, which also requires configuring additional P-CSI-RS resources to switch a target RS beam. </w:t>
      </w:r>
      <w:r>
        <w:rPr>
          <w:lang w:eastAsia="ko-KR"/>
        </w:rPr>
        <w:t xml:space="preserve">A more efficient way </w:t>
      </w:r>
      <w:r w:rsidR="00D26A7D">
        <w:rPr>
          <w:lang w:eastAsia="ko-KR"/>
        </w:rPr>
        <w:t xml:space="preserve">with shorter delay </w:t>
      </w:r>
      <w:r>
        <w:rPr>
          <w:lang w:eastAsia="ko-KR"/>
        </w:rPr>
        <w:t xml:space="preserve">is to allow MAC-CE update of QCL for P-CSI-RS, such that </w:t>
      </w:r>
      <w:r w:rsidR="00D26A7D">
        <w:rPr>
          <w:lang w:eastAsia="ko-KR"/>
        </w:rPr>
        <w:t xml:space="preserve">the </w:t>
      </w:r>
      <w:proofErr w:type="spellStart"/>
      <w:r w:rsidR="00D26A7D">
        <w:rPr>
          <w:lang w:eastAsia="ko-KR"/>
        </w:rPr>
        <w:t>QCLed</w:t>
      </w:r>
      <w:proofErr w:type="spellEnd"/>
      <w:r w:rsidR="00D26A7D">
        <w:rPr>
          <w:lang w:eastAsia="ko-KR"/>
        </w:rPr>
        <w:t xml:space="preserve"> CSI RS index of the target RS need not be </w:t>
      </w:r>
      <w:proofErr w:type="gramStart"/>
      <w:r w:rsidR="00D26A7D">
        <w:rPr>
          <w:lang w:eastAsia="ko-KR"/>
        </w:rPr>
        <w:t>changed, and</w:t>
      </w:r>
      <w:proofErr w:type="gramEnd"/>
      <w:r w:rsidR="00D26A7D">
        <w:rPr>
          <w:lang w:eastAsia="ko-KR"/>
        </w:rPr>
        <w:t xml:space="preserve"> configuring a single P-CSI-RS resource is sufficient for the purpose of switching the target RS beam.</w:t>
      </w:r>
    </w:p>
    <w:p w14:paraId="50B35756" w14:textId="77777777" w:rsidR="0087191D" w:rsidRPr="002C3539" w:rsidRDefault="0087191D" w:rsidP="002C3539">
      <w:pPr>
        <w:keepNext/>
        <w:keepLines/>
        <w:spacing w:before="40" w:after="0"/>
        <w:outlineLvl w:val="1"/>
        <w:rPr>
          <w:lang w:eastAsia="ko-KR"/>
        </w:rPr>
      </w:pPr>
    </w:p>
    <w:p w14:paraId="6FDAC4F1" w14:textId="22D6D772" w:rsidR="002E629B" w:rsidRPr="00F12689" w:rsidRDefault="002E629B" w:rsidP="002E629B">
      <w:pPr>
        <w:rPr>
          <w:b/>
          <w:iCs/>
          <w:lang w:eastAsia="ko-KR"/>
        </w:rPr>
      </w:pPr>
      <w:bookmarkStart w:id="26" w:name="_Hlk20502450"/>
      <w:r w:rsidRPr="00F12689">
        <w:rPr>
          <w:b/>
          <w:u w:val="single"/>
          <w:lang w:eastAsia="zh-CN"/>
        </w:rPr>
        <w:t xml:space="preserve">Proposal </w:t>
      </w:r>
      <w:r w:rsidR="000E3C23">
        <w:rPr>
          <w:b/>
          <w:u w:val="single"/>
          <w:lang w:eastAsia="zh-CN"/>
        </w:rPr>
        <w:t>2</w:t>
      </w:r>
      <w:r w:rsidR="006A1CDC">
        <w:rPr>
          <w:b/>
          <w:u w:val="single"/>
          <w:lang w:eastAsia="zh-CN"/>
        </w:rPr>
        <w:t>2</w:t>
      </w:r>
      <w:r w:rsidRPr="002E629B">
        <w:rPr>
          <w:b/>
          <w:lang w:eastAsia="zh-CN"/>
        </w:rPr>
        <w:t xml:space="preserve">: </w:t>
      </w:r>
      <w:r w:rsidRPr="00F12689">
        <w:rPr>
          <w:b/>
          <w:iCs/>
          <w:lang w:eastAsia="ko-KR"/>
        </w:rPr>
        <w:t>Support MAC-CE update of QCL for periodic CSI-RS</w:t>
      </w:r>
    </w:p>
    <w:bookmarkEnd w:id="26"/>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7777777" w:rsidR="002E629B" w:rsidRPr="002E629B" w:rsidRDefault="002E629B" w:rsidP="009304AC">
      <w:pPr>
        <w:jc w:val="both"/>
        <w:rPr>
          <w:lang w:eastAsia="zh-CN"/>
        </w:rPr>
      </w:pPr>
      <w:r w:rsidRPr="002E629B">
        <w:rPr>
          <w:lang w:eastAsia="zh-CN"/>
        </w:rPr>
        <w:t>In this contribution we discussed enhancements for Rel-16 NR MIMO beam management. Below are the observations and proposals</w:t>
      </w:r>
    </w:p>
    <w:p w14:paraId="1DC41C61" w14:textId="77777777" w:rsidR="002E629B" w:rsidRPr="002E629B" w:rsidRDefault="002E629B" w:rsidP="009304AC">
      <w:pPr>
        <w:spacing w:after="0"/>
        <w:jc w:val="both"/>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07818963" w14:textId="77777777" w:rsidR="002E629B" w:rsidRPr="002E629B" w:rsidRDefault="002E629B" w:rsidP="009304AC">
      <w:pPr>
        <w:spacing w:after="0"/>
        <w:jc w:val="both"/>
        <w:rPr>
          <w:b/>
          <w:lang w:eastAsia="ja-JP"/>
        </w:rPr>
      </w:pPr>
    </w:p>
    <w:p w14:paraId="0F804DC5" w14:textId="77777777" w:rsidR="002E629B" w:rsidRPr="002E629B" w:rsidRDefault="002E629B" w:rsidP="009304AC">
      <w:pPr>
        <w:jc w:val="both"/>
        <w:rPr>
          <w:b/>
        </w:rPr>
      </w:pPr>
      <w:r w:rsidRPr="002E629B">
        <w:rPr>
          <w:b/>
          <w:u w:val="single"/>
        </w:rPr>
        <w:t>Observation 2</w:t>
      </w:r>
      <w:r w:rsidRPr="002E629B">
        <w:rPr>
          <w:b/>
          <w:noProof/>
        </w:rPr>
        <w:t>: Considerable latency benefits when the dynamic RACH periodicity is smaller than regular RACH occasion periodicity.</w:t>
      </w:r>
    </w:p>
    <w:p w14:paraId="483437E3" w14:textId="77777777" w:rsidR="002E629B" w:rsidRPr="002E629B" w:rsidRDefault="002E629B" w:rsidP="009304AC">
      <w:pPr>
        <w:jc w:val="both"/>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2796B312" w14:textId="77777777" w:rsidR="00573029" w:rsidRPr="002E629B" w:rsidRDefault="00573029" w:rsidP="00573029">
      <w:pPr>
        <w:jc w:val="both"/>
        <w:rPr>
          <w:b/>
          <w:lang w:eastAsia="ja-JP"/>
        </w:rPr>
      </w:pPr>
      <w:r w:rsidRPr="002E629B">
        <w:rPr>
          <w:b/>
          <w:u w:val="single"/>
          <w:lang w:eastAsia="ja-JP"/>
        </w:rPr>
        <w:lastRenderedPageBreak/>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5B607315" w14:textId="77777777" w:rsidR="00573029" w:rsidRPr="002E629B" w:rsidRDefault="00573029" w:rsidP="00573029">
      <w:pPr>
        <w:numPr>
          <w:ilvl w:val="0"/>
          <w:numId w:val="12"/>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12C291A0" w14:textId="59187B58" w:rsidR="00555CDB" w:rsidRDefault="00573029" w:rsidP="00883A52">
      <w:pPr>
        <w:spacing w:after="0"/>
        <w:ind w:left="720"/>
        <w:jc w:val="both"/>
        <w:rPr>
          <w:rFonts w:eastAsia="PMingLiU"/>
          <w:b/>
          <w:sz w:val="18"/>
          <w:szCs w:val="18"/>
          <w:lang w:val="en-US" w:eastAsia="zh-CN"/>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1B40C181" w14:textId="77777777" w:rsidR="00883A52" w:rsidRPr="00E21481" w:rsidRDefault="00883A52">
      <w:pPr>
        <w:spacing w:after="0"/>
        <w:ind w:left="720"/>
        <w:jc w:val="both"/>
        <w:rPr>
          <w:rFonts w:eastAsia="PMingLiU"/>
          <w:b/>
          <w:sz w:val="18"/>
          <w:szCs w:val="18"/>
          <w:lang w:val="en-US" w:eastAsia="zh-CN"/>
        </w:rPr>
      </w:pPr>
    </w:p>
    <w:p w14:paraId="23A8E962" w14:textId="77777777" w:rsidR="00555CDB" w:rsidRDefault="00555CDB" w:rsidP="00555CDB">
      <w:pPr>
        <w:jc w:val="both"/>
        <w:rPr>
          <w:b/>
          <w:lang w:eastAsia="ja-JP"/>
        </w:rPr>
      </w:pPr>
      <w:r w:rsidRPr="002E629B">
        <w:rPr>
          <w:b/>
          <w:u w:val="single"/>
          <w:lang w:eastAsia="ja-JP"/>
        </w:rPr>
        <w:t>Proposal 2</w:t>
      </w:r>
      <w:r w:rsidRPr="002E629B">
        <w:rPr>
          <w:b/>
          <w:lang w:eastAsia="ja-JP"/>
        </w:rPr>
        <w:t xml:space="preserve">: Study BFR procedure in the case when both </w:t>
      </w:r>
      <w:proofErr w:type="spellStart"/>
      <w:r w:rsidRPr="002E629B">
        <w:rPr>
          <w:b/>
          <w:lang w:eastAsia="ja-JP"/>
        </w:rPr>
        <w:t>PCell</w:t>
      </w:r>
      <w:proofErr w:type="spellEnd"/>
      <w:r w:rsidRPr="002E629B">
        <w:rPr>
          <w:b/>
          <w:lang w:eastAsia="ja-JP"/>
        </w:rPr>
        <w:t xml:space="preserve"> and </w:t>
      </w:r>
      <w:proofErr w:type="spellStart"/>
      <w:r w:rsidRPr="002E629B">
        <w:rPr>
          <w:b/>
          <w:lang w:eastAsia="ja-JP"/>
        </w:rPr>
        <w:t>SCell</w:t>
      </w:r>
      <w:proofErr w:type="spellEnd"/>
      <w:r w:rsidRPr="002E629B">
        <w:rPr>
          <w:b/>
          <w:lang w:eastAsia="ja-JP"/>
        </w:rPr>
        <w:t xml:space="preserve"> fail.</w:t>
      </w:r>
    </w:p>
    <w:p w14:paraId="084881EA" w14:textId="77777777" w:rsidR="00555CDB" w:rsidRPr="00555CDB" w:rsidRDefault="00555CDB" w:rsidP="00E21481">
      <w:pPr>
        <w:jc w:val="both"/>
        <w:rPr>
          <w:b/>
          <w:lang w:eastAsia="ja-JP"/>
        </w:rPr>
      </w:pPr>
      <w:r w:rsidRPr="002E629B">
        <w:rPr>
          <w:b/>
          <w:u w:val="single"/>
          <w:lang w:eastAsia="ja-JP"/>
        </w:rPr>
        <w:t xml:space="preserve">Proposal </w:t>
      </w:r>
      <w:r>
        <w:rPr>
          <w:b/>
          <w:u w:val="single"/>
          <w:lang w:eastAsia="ja-JP"/>
        </w:rPr>
        <w:t>3</w:t>
      </w:r>
      <w:r w:rsidRPr="00555CDB">
        <w:rPr>
          <w:b/>
          <w:lang w:eastAsia="ja-JP"/>
        </w:rPr>
        <w:t xml:space="preserve">: Support that UE shall expect </w:t>
      </w:r>
      <w:proofErr w:type="spellStart"/>
      <w:r w:rsidRPr="00555CDB">
        <w:rPr>
          <w:b/>
          <w:lang w:eastAsia="ja-JP"/>
        </w:rPr>
        <w:t>gNB</w:t>
      </w:r>
      <w:proofErr w:type="spellEnd"/>
      <w:r w:rsidRPr="00555CDB">
        <w:rPr>
          <w:b/>
          <w:lang w:eastAsia="ja-JP"/>
        </w:rPr>
        <w:t xml:space="preserve"> to configure at least one new beam RS if BFR for corresponding </w:t>
      </w:r>
      <w:proofErr w:type="spellStart"/>
      <w:r w:rsidRPr="00555CDB">
        <w:rPr>
          <w:b/>
          <w:lang w:eastAsia="ja-JP"/>
        </w:rPr>
        <w:t>SCell</w:t>
      </w:r>
      <w:proofErr w:type="spellEnd"/>
      <w:r w:rsidRPr="00555CDB">
        <w:rPr>
          <w:b/>
          <w:lang w:eastAsia="ja-JP"/>
        </w:rPr>
        <w:t xml:space="preserve"> is configured.</w:t>
      </w:r>
    </w:p>
    <w:p w14:paraId="726C05AE" w14:textId="6A3BF1B6" w:rsidR="00555CDB" w:rsidRPr="00555CDB" w:rsidRDefault="00555CDB" w:rsidP="00E21481">
      <w:pPr>
        <w:jc w:val="both"/>
        <w:rPr>
          <w:b/>
          <w:lang w:eastAsia="ja-JP"/>
        </w:rPr>
      </w:pPr>
      <w:r w:rsidRPr="002E629B">
        <w:rPr>
          <w:b/>
          <w:u w:val="single"/>
          <w:lang w:eastAsia="ja-JP"/>
        </w:rPr>
        <w:t xml:space="preserve">Proposal </w:t>
      </w:r>
      <w:r>
        <w:rPr>
          <w:b/>
          <w:u w:val="single"/>
          <w:lang w:eastAsia="ja-JP"/>
        </w:rPr>
        <w:t>4</w:t>
      </w:r>
      <w:r w:rsidRPr="00555CDB">
        <w:rPr>
          <w:b/>
          <w:lang w:eastAsia="ja-JP"/>
        </w:rPr>
        <w:t xml:space="preserve">: For </w:t>
      </w:r>
      <w:proofErr w:type="spellStart"/>
      <w:r w:rsidRPr="00555CDB">
        <w:rPr>
          <w:b/>
          <w:lang w:eastAsia="ja-JP"/>
        </w:rPr>
        <w:t>SCell</w:t>
      </w:r>
      <w:proofErr w:type="spellEnd"/>
      <w:r w:rsidRPr="00555CDB">
        <w:rPr>
          <w:b/>
          <w:lang w:eastAsia="ja-JP"/>
        </w:rPr>
        <w:t xml:space="preserve"> BFR, support a maximum of 2 BFD RS per BWP/CC, </w:t>
      </w:r>
      <w:r w:rsidR="00F34C42">
        <w:rPr>
          <w:b/>
          <w:lang w:eastAsia="ja-JP"/>
        </w:rPr>
        <w:t>same as Rel-15</w:t>
      </w:r>
      <w:r w:rsidRPr="00555CDB">
        <w:rPr>
          <w:b/>
          <w:lang w:eastAsia="ja-JP"/>
        </w:rPr>
        <w:t>.</w:t>
      </w:r>
    </w:p>
    <w:p w14:paraId="24B0F054" w14:textId="77777777" w:rsidR="00555CDB" w:rsidRPr="00555CDB" w:rsidRDefault="00555CDB" w:rsidP="00E21481">
      <w:pPr>
        <w:jc w:val="both"/>
        <w:rPr>
          <w:b/>
          <w:lang w:eastAsia="ja-JP"/>
        </w:rPr>
      </w:pPr>
      <w:r w:rsidRPr="002E629B">
        <w:rPr>
          <w:b/>
          <w:u w:val="single"/>
          <w:lang w:eastAsia="ja-JP"/>
        </w:rPr>
        <w:t xml:space="preserve">Proposal </w:t>
      </w:r>
      <w:r>
        <w:rPr>
          <w:b/>
          <w:u w:val="single"/>
          <w:lang w:eastAsia="ja-JP"/>
        </w:rPr>
        <w:t>5</w:t>
      </w:r>
      <w:r w:rsidRPr="00555CDB">
        <w:rPr>
          <w:b/>
          <w:lang w:eastAsia="ja-JP"/>
        </w:rPr>
        <w:t xml:space="preserve">: UE explicitly conveys NBI in </w:t>
      </w:r>
      <w:proofErr w:type="spellStart"/>
      <w:r w:rsidRPr="00555CDB">
        <w:rPr>
          <w:b/>
          <w:lang w:eastAsia="ja-JP"/>
        </w:rPr>
        <w:t>Scell</w:t>
      </w:r>
      <w:proofErr w:type="spellEnd"/>
      <w:r w:rsidRPr="00555CDB">
        <w:rPr>
          <w:b/>
          <w:lang w:eastAsia="ja-JP"/>
        </w:rPr>
        <w:t xml:space="preserve"> BFR procedure only when BFRQ is sent in </w:t>
      </w:r>
      <w:proofErr w:type="spellStart"/>
      <w:r w:rsidRPr="00555CDB">
        <w:rPr>
          <w:b/>
          <w:lang w:eastAsia="ja-JP"/>
        </w:rPr>
        <w:t>Pcell</w:t>
      </w:r>
      <w:proofErr w:type="spellEnd"/>
      <w:r w:rsidRPr="00555CDB">
        <w:rPr>
          <w:b/>
          <w:lang w:eastAsia="ja-JP"/>
        </w:rPr>
        <w:t>.</w:t>
      </w:r>
    </w:p>
    <w:p w14:paraId="0A4241AC" w14:textId="77777777" w:rsidR="00555CDB" w:rsidRPr="00555CDB" w:rsidRDefault="00555CDB" w:rsidP="00E21481">
      <w:pPr>
        <w:jc w:val="both"/>
        <w:rPr>
          <w:b/>
          <w:lang w:eastAsia="ja-JP"/>
        </w:rPr>
      </w:pPr>
      <w:r w:rsidRPr="002E629B">
        <w:rPr>
          <w:b/>
          <w:u w:val="single"/>
          <w:lang w:eastAsia="ja-JP"/>
        </w:rPr>
        <w:t xml:space="preserve">Proposal </w:t>
      </w:r>
      <w:r>
        <w:rPr>
          <w:b/>
          <w:u w:val="single"/>
          <w:lang w:eastAsia="ja-JP"/>
        </w:rPr>
        <w:t>6</w:t>
      </w:r>
      <w:r w:rsidRPr="00555CDB">
        <w:rPr>
          <w:b/>
          <w:lang w:eastAsia="ja-JP"/>
        </w:rPr>
        <w:t xml:space="preserve">: Use a reserved new beam index to indicate no new beam in the candidate list satisfies the RSRP threshold, when BFRQ is sent in </w:t>
      </w:r>
      <w:proofErr w:type="spellStart"/>
      <w:r w:rsidRPr="00555CDB">
        <w:rPr>
          <w:b/>
          <w:lang w:eastAsia="ja-JP"/>
        </w:rPr>
        <w:t>Pcell</w:t>
      </w:r>
      <w:proofErr w:type="spellEnd"/>
      <w:r w:rsidRPr="00555CDB">
        <w:rPr>
          <w:b/>
          <w:lang w:eastAsia="ja-JP"/>
        </w:rPr>
        <w:t>.</w:t>
      </w:r>
    </w:p>
    <w:p w14:paraId="73F6607B" w14:textId="77777777" w:rsidR="00980833" w:rsidRPr="00A24549" w:rsidRDefault="00980833" w:rsidP="00980833">
      <w:pPr>
        <w:jc w:val="both"/>
        <w:rPr>
          <w:b/>
        </w:rPr>
      </w:pPr>
      <w:r w:rsidRPr="00A24549">
        <w:rPr>
          <w:b/>
          <w:u w:val="single"/>
        </w:rPr>
        <w:t>Proposal 7</w:t>
      </w:r>
      <w:r w:rsidRPr="00A24549">
        <w:rPr>
          <w:b/>
        </w:rPr>
        <w:t xml:space="preserve">: Dedicated PUCCH-BFR resource does not need to be always configured. If not configured, UE will use the regular SR procedure to trigger </w:t>
      </w:r>
      <w:proofErr w:type="spellStart"/>
      <w:r w:rsidRPr="00A24549">
        <w:rPr>
          <w:b/>
        </w:rPr>
        <w:t>Scell</w:t>
      </w:r>
      <w:proofErr w:type="spellEnd"/>
      <w:r w:rsidRPr="00A24549">
        <w:rPr>
          <w:b/>
        </w:rPr>
        <w:t xml:space="preserve"> BFR.</w:t>
      </w:r>
    </w:p>
    <w:p w14:paraId="4DE0448C" w14:textId="77777777" w:rsidR="00980833" w:rsidRPr="00A24549" w:rsidRDefault="00980833" w:rsidP="00980833">
      <w:pPr>
        <w:numPr>
          <w:ilvl w:val="0"/>
          <w:numId w:val="12"/>
        </w:numPr>
        <w:spacing w:after="0"/>
        <w:jc w:val="both"/>
        <w:rPr>
          <w:rFonts w:eastAsia="PMingLiU"/>
          <w:b/>
          <w:sz w:val="18"/>
          <w:szCs w:val="18"/>
          <w:lang w:val="en-US" w:eastAsia="zh-CN"/>
        </w:rPr>
      </w:pPr>
      <w:r w:rsidRPr="00A24549">
        <w:rPr>
          <w:rFonts w:eastAsia="PMingLiU"/>
          <w:b/>
          <w:sz w:val="18"/>
          <w:szCs w:val="18"/>
          <w:lang w:val="en-US" w:eastAsia="zh-CN"/>
        </w:rPr>
        <w:t xml:space="preserve">If PUCCH is not configured, UE can use RACH to request UL grant for MAC-CE in step 2. The RACH triggered by </w:t>
      </w:r>
      <w:proofErr w:type="spellStart"/>
      <w:r w:rsidRPr="00A24549">
        <w:rPr>
          <w:rFonts w:eastAsia="PMingLiU"/>
          <w:b/>
          <w:sz w:val="18"/>
          <w:szCs w:val="18"/>
          <w:lang w:val="en-US" w:eastAsia="zh-CN"/>
        </w:rPr>
        <w:t>SCell</w:t>
      </w:r>
      <w:proofErr w:type="spellEnd"/>
      <w:r w:rsidRPr="00A24549">
        <w:rPr>
          <w:rFonts w:eastAsia="PMingLiU"/>
          <w:b/>
          <w:sz w:val="18"/>
          <w:szCs w:val="18"/>
          <w:lang w:val="en-US" w:eastAsia="zh-CN"/>
        </w:rPr>
        <w:t xml:space="preserve"> BFR should have high priority</w:t>
      </w:r>
    </w:p>
    <w:p w14:paraId="01D10D5E" w14:textId="77777777" w:rsidR="00883A52" w:rsidRPr="00E21481" w:rsidRDefault="00883A52" w:rsidP="00E21481">
      <w:pPr>
        <w:spacing w:after="0"/>
        <w:ind w:left="720"/>
        <w:jc w:val="both"/>
        <w:rPr>
          <w:rFonts w:eastAsia="PMingLiU"/>
          <w:b/>
          <w:sz w:val="18"/>
          <w:szCs w:val="18"/>
          <w:lang w:val="en-US" w:eastAsia="zh-CN"/>
        </w:rPr>
      </w:pPr>
    </w:p>
    <w:p w14:paraId="49DFE2F7" w14:textId="77777777" w:rsidR="008E5F22" w:rsidRDefault="008E5F22" w:rsidP="008E5F22">
      <w:pPr>
        <w:jc w:val="both"/>
        <w:rPr>
          <w:b/>
        </w:rPr>
      </w:pPr>
      <w:r w:rsidRPr="00F12689">
        <w:rPr>
          <w:b/>
          <w:u w:val="single"/>
        </w:rPr>
        <w:t xml:space="preserve">Proposal </w:t>
      </w:r>
      <w:r>
        <w:rPr>
          <w:b/>
          <w:u w:val="single"/>
        </w:rPr>
        <w:t>8</w:t>
      </w:r>
      <w:r w:rsidRPr="002E629B">
        <w:rPr>
          <w:b/>
        </w:rPr>
        <w:t xml:space="preserve">: </w:t>
      </w:r>
      <w:r>
        <w:rPr>
          <w:b/>
        </w:rPr>
        <w:t xml:space="preserve">Allow dedicated PUCCH-BFR to be multiplexed with </w:t>
      </w:r>
      <w:proofErr w:type="gramStart"/>
      <w:r>
        <w:rPr>
          <w:b/>
        </w:rPr>
        <w:t>other</w:t>
      </w:r>
      <w:proofErr w:type="gramEnd"/>
      <w:r>
        <w:rPr>
          <w:b/>
        </w:rPr>
        <w:t xml:space="preserve"> UCI at least based on current rule for regular SR.</w:t>
      </w:r>
    </w:p>
    <w:p w14:paraId="02F36AA4" w14:textId="59ADB04D" w:rsidR="00555CDB" w:rsidRDefault="00555CDB" w:rsidP="00555CDB">
      <w:pPr>
        <w:jc w:val="both"/>
        <w:rPr>
          <w:b/>
        </w:rPr>
      </w:pPr>
      <w:r w:rsidRPr="00F12689">
        <w:rPr>
          <w:b/>
          <w:u w:val="single"/>
        </w:rPr>
        <w:t xml:space="preserve">Proposal </w:t>
      </w:r>
      <w:r>
        <w:rPr>
          <w:b/>
          <w:u w:val="single"/>
        </w:rPr>
        <w:t>9</w:t>
      </w:r>
      <w:r w:rsidRPr="002E629B">
        <w:rPr>
          <w:b/>
        </w:rPr>
        <w:t xml:space="preserve">: </w:t>
      </w:r>
      <w:r>
        <w:rPr>
          <w:b/>
        </w:rPr>
        <w:t xml:space="preserve">After receiving response to step 2 MAC-CE and before receiving TCI </w:t>
      </w:r>
      <w:r w:rsidR="00882159">
        <w:rPr>
          <w:b/>
        </w:rPr>
        <w:t xml:space="preserve">state </w:t>
      </w:r>
      <w:r>
        <w:rPr>
          <w:b/>
        </w:rPr>
        <w:t xml:space="preserve">activation or reconfiguration for failed </w:t>
      </w:r>
      <w:proofErr w:type="spellStart"/>
      <w:r>
        <w:rPr>
          <w:b/>
        </w:rPr>
        <w:t>SCell</w:t>
      </w:r>
      <w:proofErr w:type="spellEnd"/>
      <w:r>
        <w:rPr>
          <w:b/>
        </w:rPr>
        <w:t xml:space="preserve">, UE applies the new beam indicated in step 2 MAC-CE at least for the DL reception on the failed </w:t>
      </w:r>
      <w:proofErr w:type="spellStart"/>
      <w:r>
        <w:rPr>
          <w:b/>
        </w:rPr>
        <w:t>SCell</w:t>
      </w:r>
      <w:proofErr w:type="spellEnd"/>
      <w:r>
        <w:rPr>
          <w:b/>
        </w:rPr>
        <w:t xml:space="preserve">. </w:t>
      </w:r>
    </w:p>
    <w:p w14:paraId="1A204C88" w14:textId="77777777" w:rsidR="00555CDB" w:rsidRDefault="00555CDB" w:rsidP="00555CDB">
      <w:pPr>
        <w:jc w:val="both"/>
        <w:rPr>
          <w:b/>
        </w:rPr>
      </w:pPr>
      <w:r w:rsidRPr="00F12689">
        <w:rPr>
          <w:b/>
          <w:u w:val="single"/>
        </w:rPr>
        <w:t xml:space="preserve">Proposal </w:t>
      </w:r>
      <w:r>
        <w:rPr>
          <w:b/>
          <w:u w:val="single"/>
        </w:rPr>
        <w:t>10</w:t>
      </w:r>
      <w:r w:rsidRPr="002E629B">
        <w:rPr>
          <w:b/>
        </w:rPr>
        <w:t xml:space="preserve">: </w:t>
      </w:r>
      <w:r>
        <w:rPr>
          <w:b/>
        </w:rPr>
        <w:t xml:space="preserve">If explicit BFD is configured before </w:t>
      </w:r>
      <w:proofErr w:type="spellStart"/>
      <w:r>
        <w:rPr>
          <w:b/>
        </w:rPr>
        <w:t>SCell</w:t>
      </w:r>
      <w:proofErr w:type="spellEnd"/>
      <w:r>
        <w:rPr>
          <w:b/>
        </w:rPr>
        <w:t xml:space="preserve"> fails, UE should stop monitoring the previously configured explicit BFD RS(s) after receiving response to step 2 MAC-CE</w:t>
      </w:r>
    </w:p>
    <w:p w14:paraId="6424C9E8" w14:textId="779F6045" w:rsidR="00555CDB" w:rsidRDefault="00555CDB" w:rsidP="00555CDB">
      <w:pPr>
        <w:numPr>
          <w:ilvl w:val="0"/>
          <w:numId w:val="12"/>
        </w:numPr>
        <w:spacing w:after="0"/>
        <w:jc w:val="both"/>
        <w:rPr>
          <w:rFonts w:eastAsia="PMingLiU"/>
          <w:b/>
          <w:sz w:val="18"/>
          <w:szCs w:val="18"/>
          <w:lang w:val="en-US" w:eastAsia="zh-CN"/>
        </w:rPr>
      </w:pPr>
      <w:r w:rsidRPr="002E5064">
        <w:rPr>
          <w:rFonts w:eastAsia="PMingLiU"/>
          <w:b/>
          <w:sz w:val="18"/>
          <w:szCs w:val="18"/>
          <w:lang w:val="en-US" w:eastAsia="zh-CN"/>
        </w:rPr>
        <w:t xml:space="preserve">UE can start implicit BFD after receiving TCI activation/reconfiguration for failed </w:t>
      </w:r>
      <w:proofErr w:type="spellStart"/>
      <w:r w:rsidRPr="002E5064">
        <w:rPr>
          <w:rFonts w:eastAsia="PMingLiU"/>
          <w:b/>
          <w:sz w:val="18"/>
          <w:szCs w:val="18"/>
          <w:lang w:val="en-US" w:eastAsia="zh-CN"/>
        </w:rPr>
        <w:t>SCell</w:t>
      </w:r>
      <w:proofErr w:type="spellEnd"/>
    </w:p>
    <w:p w14:paraId="383D2908" w14:textId="77777777" w:rsidR="00555CDB" w:rsidRDefault="00555CDB" w:rsidP="00E21481">
      <w:pPr>
        <w:spacing w:after="0"/>
        <w:ind w:left="360"/>
        <w:jc w:val="both"/>
        <w:rPr>
          <w:rFonts w:eastAsia="PMingLiU"/>
          <w:b/>
          <w:sz w:val="18"/>
          <w:szCs w:val="18"/>
          <w:lang w:val="en-US" w:eastAsia="zh-CN"/>
        </w:rPr>
      </w:pPr>
    </w:p>
    <w:p w14:paraId="58E8F21B" w14:textId="7DBBC707" w:rsidR="00555CDB" w:rsidRDefault="00555CDB" w:rsidP="00555CDB">
      <w:pPr>
        <w:jc w:val="both"/>
        <w:rPr>
          <w:b/>
          <w:lang w:eastAsia="ja-JP"/>
        </w:rPr>
      </w:pPr>
      <w:r w:rsidRPr="00F12689">
        <w:rPr>
          <w:b/>
          <w:u w:val="single"/>
        </w:rPr>
        <w:t xml:space="preserve">Proposal </w:t>
      </w:r>
      <w:r>
        <w:rPr>
          <w:b/>
          <w:u w:val="single"/>
        </w:rPr>
        <w:t>11</w:t>
      </w:r>
      <w:r w:rsidRPr="002E629B">
        <w:rPr>
          <w:b/>
        </w:rPr>
        <w:t xml:space="preserve">: </w:t>
      </w:r>
      <w:r w:rsidR="00EC2F71">
        <w:rPr>
          <w:b/>
        </w:rPr>
        <w:t>In case of 2 PUCCH groups, s</w:t>
      </w:r>
      <w:r>
        <w:rPr>
          <w:b/>
        </w:rPr>
        <w:t xml:space="preserve">upport PUCCH-BFR configured on </w:t>
      </w:r>
      <w:proofErr w:type="spellStart"/>
      <w:r>
        <w:rPr>
          <w:b/>
        </w:rPr>
        <w:t>S</w:t>
      </w:r>
      <w:r w:rsidR="00EC2F71">
        <w:rPr>
          <w:b/>
        </w:rPr>
        <w:t>C</w:t>
      </w:r>
      <w:r>
        <w:rPr>
          <w:b/>
        </w:rPr>
        <w:t>ell</w:t>
      </w:r>
      <w:proofErr w:type="spellEnd"/>
      <w:r w:rsidR="00EC2F71">
        <w:rPr>
          <w:b/>
        </w:rPr>
        <w:t xml:space="preserve"> with </w:t>
      </w:r>
      <w:r>
        <w:rPr>
          <w:b/>
        </w:rPr>
        <w:t>both UL and DL</w:t>
      </w:r>
      <w:r w:rsidRPr="002E629B">
        <w:rPr>
          <w:b/>
          <w:lang w:eastAsia="ja-JP"/>
        </w:rPr>
        <w:t>.</w:t>
      </w:r>
    </w:p>
    <w:p w14:paraId="1DC7EFBF" w14:textId="35620E83" w:rsidR="00555CDB" w:rsidRPr="008D0EEC" w:rsidRDefault="00555CDB" w:rsidP="008D0EEC">
      <w:pPr>
        <w:jc w:val="both"/>
        <w:rPr>
          <w:b/>
          <w:lang w:eastAsia="ja-JP"/>
        </w:rPr>
      </w:pPr>
      <w:r w:rsidRPr="002E629B">
        <w:rPr>
          <w:b/>
          <w:u w:val="single"/>
          <w:lang w:eastAsia="ja-JP"/>
        </w:rPr>
        <w:t xml:space="preserve">Proposal </w:t>
      </w:r>
      <w:r>
        <w:rPr>
          <w:b/>
          <w:u w:val="single"/>
          <w:lang w:eastAsia="ja-JP"/>
        </w:rPr>
        <w:t>12</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w:t>
      </w:r>
      <w:proofErr w:type="spellStart"/>
      <w:r w:rsidRPr="002E629B">
        <w:rPr>
          <w:b/>
          <w:lang w:eastAsia="ja-JP"/>
        </w:rPr>
        <w:t>SCell</w:t>
      </w:r>
      <w:proofErr w:type="spellEnd"/>
      <w:r w:rsidRPr="002E629B">
        <w:rPr>
          <w:b/>
          <w:lang w:eastAsia="ja-JP"/>
        </w:rPr>
        <w:t xml:space="preserve"> for </w:t>
      </w:r>
      <w:proofErr w:type="spellStart"/>
      <w:r w:rsidRPr="002E629B">
        <w:rPr>
          <w:b/>
          <w:lang w:eastAsia="ja-JP"/>
        </w:rPr>
        <w:t>SCell</w:t>
      </w:r>
      <w:proofErr w:type="spellEnd"/>
      <w:r w:rsidRPr="002E629B">
        <w:rPr>
          <w:b/>
          <w:lang w:eastAsia="ja-JP"/>
        </w:rPr>
        <w:t xml:space="preserve"> beam failure recovery. </w:t>
      </w:r>
    </w:p>
    <w:p w14:paraId="492B546C" w14:textId="58377A77" w:rsidR="00555CDB" w:rsidRDefault="00555CDB" w:rsidP="00555CDB">
      <w:pPr>
        <w:jc w:val="both"/>
        <w:rPr>
          <w:b/>
          <w:iCs/>
          <w:szCs w:val="18"/>
          <w:lang w:eastAsia="ko-KR"/>
        </w:rPr>
      </w:pPr>
      <w:r w:rsidRPr="002E629B">
        <w:rPr>
          <w:b/>
          <w:u w:val="single"/>
          <w:lang w:eastAsia="ja-JP"/>
        </w:rPr>
        <w:t xml:space="preserve">Proposal </w:t>
      </w:r>
      <w:r>
        <w:rPr>
          <w:b/>
          <w:u w:val="single"/>
          <w:lang w:eastAsia="ja-JP"/>
        </w:rPr>
        <w:t>1</w:t>
      </w:r>
      <w:r w:rsidR="00F0533A">
        <w:rPr>
          <w:b/>
          <w:u w:val="single"/>
          <w:lang w:eastAsia="ja-JP"/>
        </w:rPr>
        <w:t>3</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45E60D47" w14:textId="449BA102" w:rsidR="00555CDB" w:rsidRPr="002E629B" w:rsidRDefault="00555CDB" w:rsidP="00555CDB">
      <w:pPr>
        <w:tabs>
          <w:tab w:val="num" w:pos="2160"/>
          <w:tab w:val="num" w:pos="2880"/>
        </w:tabs>
        <w:overflowPunct w:val="0"/>
        <w:autoSpaceDE w:val="0"/>
        <w:autoSpaceDN w:val="0"/>
        <w:adjustRightInd w:val="0"/>
        <w:jc w:val="both"/>
        <w:textAlignment w:val="baseline"/>
        <w:rPr>
          <w:b/>
          <w:iCs/>
          <w:lang w:eastAsia="ko-KR"/>
        </w:rPr>
      </w:pPr>
      <w:r w:rsidRPr="002E629B">
        <w:rPr>
          <w:b/>
          <w:iCs/>
          <w:u w:val="single"/>
          <w:lang w:eastAsia="ko-KR"/>
        </w:rPr>
        <w:t xml:space="preserve">Proposal </w:t>
      </w:r>
      <w:r>
        <w:rPr>
          <w:b/>
          <w:iCs/>
          <w:u w:val="single"/>
          <w:lang w:eastAsia="ko-KR"/>
        </w:rPr>
        <w:t>1</w:t>
      </w:r>
      <w:r w:rsidR="00F0533A">
        <w:rPr>
          <w:b/>
          <w:iCs/>
          <w:u w:val="single"/>
          <w:lang w:eastAsia="ko-KR"/>
        </w:rPr>
        <w:t>4</w:t>
      </w:r>
      <w:r w:rsidRPr="002E629B">
        <w:rPr>
          <w:b/>
          <w:iCs/>
          <w:lang w:eastAsia="ko-KR"/>
        </w:rPr>
        <w:t>: Study and specify PUCCH repetition/ selection across multiple beams for enhanced reliability and robustness</w:t>
      </w:r>
    </w:p>
    <w:p w14:paraId="62C412F7" w14:textId="46FD5371" w:rsidR="00555CDB" w:rsidRPr="002E629B" w:rsidRDefault="00555CDB" w:rsidP="00555CDB">
      <w:pPr>
        <w:rPr>
          <w:b/>
          <w:lang w:eastAsia="ja-JP"/>
        </w:rPr>
      </w:pPr>
      <w:r w:rsidRPr="002E629B">
        <w:rPr>
          <w:b/>
          <w:u w:val="single"/>
          <w:lang w:eastAsia="ja-JP"/>
        </w:rPr>
        <w:t xml:space="preserve">Proposal </w:t>
      </w:r>
      <w:r>
        <w:rPr>
          <w:b/>
          <w:u w:val="single"/>
          <w:lang w:eastAsia="ja-JP"/>
        </w:rPr>
        <w:t>1</w:t>
      </w:r>
      <w:r w:rsidR="00F0533A">
        <w:rPr>
          <w:b/>
          <w:u w:val="single"/>
          <w:lang w:eastAsia="ja-JP"/>
        </w:rPr>
        <w:t>5</w:t>
      </w:r>
      <w:r w:rsidRPr="002E629B">
        <w:rPr>
          <w:b/>
          <w:lang w:eastAsia="ja-JP"/>
        </w:rPr>
        <w:t>: Study and specify L1 event trigger-based report for fast beam selection</w:t>
      </w:r>
    </w:p>
    <w:p w14:paraId="77A75ECF" w14:textId="24F7BD0C" w:rsidR="00555CDB" w:rsidRPr="002E629B" w:rsidRDefault="00555CDB" w:rsidP="00555CDB">
      <w:pPr>
        <w:jc w:val="both"/>
        <w:rPr>
          <w:b/>
          <w:lang w:eastAsia="zh-CN"/>
        </w:rPr>
      </w:pPr>
      <w:r w:rsidRPr="002E629B">
        <w:rPr>
          <w:b/>
          <w:u w:val="single"/>
          <w:lang w:eastAsia="zh-CN"/>
        </w:rPr>
        <w:t xml:space="preserve">Proposal </w:t>
      </w:r>
      <w:r>
        <w:rPr>
          <w:b/>
          <w:u w:val="single"/>
          <w:lang w:eastAsia="zh-CN"/>
        </w:rPr>
        <w:t>1</w:t>
      </w:r>
      <w:r w:rsidR="00F0533A">
        <w:rPr>
          <w:b/>
          <w:u w:val="single"/>
          <w:lang w:eastAsia="zh-CN"/>
        </w:rPr>
        <w:t>6</w:t>
      </w:r>
      <w:r w:rsidRPr="002E629B">
        <w:rPr>
          <w:lang w:eastAsia="zh-CN"/>
        </w:rPr>
        <w:t xml:space="preserve">: </w:t>
      </w:r>
      <w:r w:rsidRPr="002E629B">
        <w:rPr>
          <w:b/>
          <w:lang w:eastAsia="zh-CN"/>
        </w:rPr>
        <w:t>Mechanisms to reduce latency in beam selection for CDRX operation shall be studied and specified</w:t>
      </w:r>
    </w:p>
    <w:p w14:paraId="51225C2A" w14:textId="0914CBDD" w:rsidR="00555CDB" w:rsidRDefault="00555CDB" w:rsidP="00555CDB">
      <w:pPr>
        <w:jc w:val="both"/>
        <w:rPr>
          <w:b/>
          <w:lang w:eastAsia="zh-CN"/>
        </w:rPr>
      </w:pPr>
      <w:r w:rsidRPr="002E629B">
        <w:rPr>
          <w:b/>
          <w:u w:val="single"/>
          <w:lang w:eastAsia="zh-CN"/>
        </w:rPr>
        <w:t xml:space="preserve">Proposal </w:t>
      </w:r>
      <w:r>
        <w:rPr>
          <w:b/>
          <w:u w:val="single"/>
          <w:lang w:eastAsia="zh-CN"/>
        </w:rPr>
        <w:t>1</w:t>
      </w:r>
      <w:r w:rsidR="00F0533A">
        <w:rPr>
          <w:b/>
          <w:u w:val="single"/>
          <w:lang w:eastAsia="zh-CN"/>
        </w:rPr>
        <w:t>7</w:t>
      </w:r>
      <w:r w:rsidRPr="002E629B">
        <w:rPr>
          <w:b/>
          <w:lang w:eastAsia="zh-CN"/>
        </w:rPr>
        <w:t xml:space="preserve">: </w:t>
      </w:r>
      <w:r>
        <w:rPr>
          <w:b/>
          <w:lang w:eastAsia="zh-CN"/>
        </w:rPr>
        <w:t xml:space="preserve">Support </w:t>
      </w:r>
      <w:r w:rsidRPr="002E5064">
        <w:rPr>
          <w:b/>
          <w:lang w:eastAsia="zh-CN"/>
        </w:rPr>
        <w:t>CMR and IMR are 1-to-1 mapped</w:t>
      </w:r>
      <w:r>
        <w:rPr>
          <w:b/>
          <w:lang w:eastAsia="zh-CN"/>
        </w:rPr>
        <w:t xml:space="preserve"> for resource configuration in the NZP-IMP only case, i.e. support Option 1</w:t>
      </w:r>
    </w:p>
    <w:p w14:paraId="1873044A" w14:textId="36BFA941" w:rsidR="005A34E0" w:rsidRPr="00E21481" w:rsidRDefault="005A34E0" w:rsidP="00E21481">
      <w:pPr>
        <w:jc w:val="both"/>
        <w:rPr>
          <w:b/>
          <w:lang w:eastAsia="zh-CN"/>
        </w:rPr>
      </w:pPr>
      <w:r w:rsidRPr="00F12689">
        <w:rPr>
          <w:b/>
          <w:u w:val="single"/>
          <w:lang w:eastAsia="zh-CN"/>
        </w:rPr>
        <w:t>Proposal 1</w:t>
      </w:r>
      <w:r w:rsidR="00F0533A">
        <w:rPr>
          <w:b/>
          <w:u w:val="single"/>
          <w:lang w:eastAsia="zh-CN"/>
        </w:rPr>
        <w:t>8</w:t>
      </w:r>
      <w:r w:rsidRPr="005A34E0">
        <w:rPr>
          <w:b/>
          <w:lang w:eastAsia="zh-CN"/>
        </w:rPr>
        <w:t xml:space="preserve">: </w:t>
      </w:r>
      <w:r w:rsidRPr="00E21481">
        <w:rPr>
          <w:b/>
          <w:lang w:eastAsia="zh-CN"/>
        </w:rPr>
        <w:t>For using one MAC-CE to update a single spatial relation per group of PUCCH, support more than 2 PUCCH groups per BWP, and support at least explicit signalling for PUCCH group indication</w:t>
      </w:r>
    </w:p>
    <w:p w14:paraId="3F3DFE1F" w14:textId="43D021F0" w:rsidR="005A34E0" w:rsidRPr="00E21481" w:rsidRDefault="005A34E0" w:rsidP="00E21481">
      <w:pPr>
        <w:jc w:val="both"/>
        <w:rPr>
          <w:b/>
          <w:lang w:eastAsia="zh-CN"/>
        </w:rPr>
      </w:pPr>
      <w:r w:rsidRPr="00F12689">
        <w:rPr>
          <w:b/>
          <w:u w:val="single"/>
          <w:lang w:eastAsia="zh-CN"/>
        </w:rPr>
        <w:t xml:space="preserve">Proposal </w:t>
      </w:r>
      <w:r w:rsidR="00F0533A">
        <w:rPr>
          <w:b/>
          <w:u w:val="single"/>
          <w:lang w:eastAsia="zh-CN"/>
        </w:rPr>
        <w:t>19</w:t>
      </w:r>
      <w:r w:rsidRPr="005A34E0">
        <w:rPr>
          <w:b/>
          <w:lang w:eastAsia="zh-CN"/>
        </w:rPr>
        <w:t xml:space="preserve">: For UL transmission indicated by a single spatial relation, </w:t>
      </w:r>
      <w:r w:rsidRPr="0010611F">
        <w:rPr>
          <w:b/>
          <w:lang w:eastAsia="zh-CN"/>
        </w:rPr>
        <w:t>if PL RS for the UL transmission is not configured and periodic DL RS is configured in the spatial relation, support PL RS to follow the DL RS in spatial rel</w:t>
      </w:r>
      <w:r w:rsidRPr="00D52112">
        <w:rPr>
          <w:b/>
          <w:lang w:eastAsia="zh-CN"/>
        </w:rPr>
        <w:t>ation, i.e. support both Option 1</w:t>
      </w:r>
      <w:r w:rsidR="00382F37">
        <w:rPr>
          <w:b/>
          <w:lang w:eastAsia="zh-CN"/>
        </w:rPr>
        <w:t>,</w:t>
      </w:r>
      <w:r w:rsidRPr="0010611F">
        <w:rPr>
          <w:b/>
          <w:lang w:eastAsia="zh-CN"/>
        </w:rPr>
        <w:t xml:space="preserve"> 2</w:t>
      </w:r>
      <w:r w:rsidR="00382F37">
        <w:rPr>
          <w:b/>
          <w:lang w:eastAsia="zh-CN"/>
        </w:rPr>
        <w:t>, and 4</w:t>
      </w:r>
    </w:p>
    <w:p w14:paraId="35AE31D8" w14:textId="42E6D993" w:rsidR="005A34E0" w:rsidRPr="00E21481" w:rsidRDefault="005A34E0" w:rsidP="005A34E0">
      <w:pPr>
        <w:jc w:val="both"/>
        <w:rPr>
          <w:b/>
          <w:lang w:eastAsia="zh-CN"/>
        </w:rPr>
      </w:pPr>
      <w:r w:rsidRPr="00F12689">
        <w:rPr>
          <w:b/>
          <w:u w:val="single"/>
          <w:lang w:eastAsia="zh-CN"/>
        </w:rPr>
        <w:t xml:space="preserve">Proposal </w:t>
      </w:r>
      <w:r>
        <w:rPr>
          <w:b/>
          <w:u w:val="single"/>
          <w:lang w:eastAsia="zh-CN"/>
        </w:rPr>
        <w:t>2</w:t>
      </w:r>
      <w:r w:rsidR="00F0533A">
        <w:rPr>
          <w:b/>
          <w:u w:val="single"/>
          <w:lang w:eastAsia="zh-CN"/>
        </w:rPr>
        <w:t>0</w:t>
      </w:r>
      <w:r w:rsidRPr="005A34E0">
        <w:rPr>
          <w:b/>
          <w:lang w:eastAsia="zh-CN"/>
        </w:rPr>
        <w:t xml:space="preserve">: </w:t>
      </w:r>
      <w:r w:rsidRPr="00E21481">
        <w:rPr>
          <w:b/>
          <w:lang w:eastAsia="zh-CN"/>
        </w:rPr>
        <w:t>For PUCCH/SRS without configured spatial relation, corresponding Tx beam follows the default PDSCH beam on same CC as PUCCH/SRS, i.e. support Alt. 1</w:t>
      </w:r>
    </w:p>
    <w:p w14:paraId="4E398BC1" w14:textId="7FCE4381" w:rsidR="005A34E0" w:rsidRPr="002E5064" w:rsidRDefault="005A34E0" w:rsidP="005A34E0">
      <w:pPr>
        <w:jc w:val="both"/>
        <w:rPr>
          <w:b/>
          <w:lang w:eastAsia="zh-CN"/>
        </w:rPr>
      </w:pPr>
      <w:r w:rsidRPr="00F12689">
        <w:rPr>
          <w:b/>
          <w:u w:val="single"/>
          <w:lang w:eastAsia="zh-CN"/>
        </w:rPr>
        <w:lastRenderedPageBreak/>
        <w:t xml:space="preserve">Proposal </w:t>
      </w:r>
      <w:r>
        <w:rPr>
          <w:b/>
          <w:u w:val="single"/>
          <w:lang w:eastAsia="zh-CN"/>
        </w:rPr>
        <w:t>2</w:t>
      </w:r>
      <w:r w:rsidR="00F0533A">
        <w:rPr>
          <w:b/>
          <w:u w:val="single"/>
          <w:lang w:eastAsia="zh-CN"/>
        </w:rPr>
        <w:t>1</w:t>
      </w:r>
      <w:r w:rsidRPr="002E629B">
        <w:rPr>
          <w:b/>
          <w:lang w:eastAsia="zh-CN"/>
        </w:rPr>
        <w:t xml:space="preserve">: </w:t>
      </w:r>
      <w:r>
        <w:rPr>
          <w:b/>
          <w:lang w:eastAsia="zh-CN"/>
        </w:rPr>
        <w:t xml:space="preserve">For PDSCH TCI state activation for a group of CCs, </w:t>
      </w:r>
      <w:r>
        <w:rPr>
          <w:b/>
          <w:iCs/>
          <w:lang w:eastAsia="ko-KR"/>
        </w:rPr>
        <w:t>s</w:t>
      </w:r>
      <w:r w:rsidRPr="00F12689">
        <w:rPr>
          <w:b/>
          <w:iCs/>
          <w:lang w:eastAsia="ko-KR"/>
        </w:rPr>
        <w:t xml:space="preserve">upport </w:t>
      </w:r>
      <w:r>
        <w:rPr>
          <w:b/>
          <w:iCs/>
          <w:lang w:eastAsia="ko-KR"/>
        </w:rPr>
        <w:t xml:space="preserve">Option 1: </w:t>
      </w:r>
      <w:r>
        <w:rPr>
          <w:b/>
          <w:lang w:eastAsia="zh-CN"/>
        </w:rPr>
        <w:t>R</w:t>
      </w:r>
      <w:r w:rsidRPr="002E5064">
        <w:rPr>
          <w:rFonts w:hint="eastAsia"/>
          <w:b/>
          <w:lang w:eastAsia="zh-CN"/>
        </w:rPr>
        <w:t>euse Rel-15 MAC-CE to activate same set of TCI state IDs for all active BWPs in same band or cell group(s) on FR2</w:t>
      </w:r>
    </w:p>
    <w:p w14:paraId="10B342DC" w14:textId="77777777" w:rsidR="005A34E0" w:rsidRPr="006F2EF6" w:rsidRDefault="005A34E0" w:rsidP="005A34E0">
      <w:pPr>
        <w:numPr>
          <w:ilvl w:val="1"/>
          <w:numId w:val="5"/>
        </w:numPr>
        <w:jc w:val="both"/>
        <w:rPr>
          <w:rFonts w:eastAsia="PMingLiU"/>
          <w:b/>
          <w:sz w:val="18"/>
          <w:szCs w:val="18"/>
          <w:lang w:eastAsia="zh-CN"/>
        </w:rPr>
      </w:pPr>
      <w:r w:rsidRPr="006F2EF6">
        <w:rPr>
          <w:rFonts w:eastAsia="PMingLiU" w:hint="eastAsia"/>
          <w:b/>
          <w:sz w:val="18"/>
          <w:szCs w:val="18"/>
          <w:lang w:eastAsia="zh-CN"/>
        </w:rPr>
        <w:t>UE may expect same QCL-</w:t>
      </w:r>
      <w:proofErr w:type="spellStart"/>
      <w:r w:rsidRPr="006F2EF6">
        <w:rPr>
          <w:rFonts w:eastAsia="PMingLiU" w:hint="eastAsia"/>
          <w:b/>
          <w:sz w:val="18"/>
          <w:szCs w:val="18"/>
          <w:lang w:eastAsia="zh-CN"/>
        </w:rPr>
        <w:t>TypeD</w:t>
      </w:r>
      <w:proofErr w:type="spellEnd"/>
      <w:r w:rsidRPr="006F2EF6">
        <w:rPr>
          <w:rFonts w:eastAsia="PMingLiU" w:hint="eastAsia"/>
          <w:b/>
          <w:sz w:val="18"/>
          <w:szCs w:val="18"/>
          <w:lang w:eastAsia="zh-CN"/>
        </w:rPr>
        <w:t xml:space="preserve"> RS is configured for same TCI state ID for all BWPs in each band or cell group(s)</w:t>
      </w:r>
    </w:p>
    <w:p w14:paraId="481899EF" w14:textId="77777777" w:rsidR="005A34E0" w:rsidRDefault="005A34E0" w:rsidP="005A34E0">
      <w:pPr>
        <w:numPr>
          <w:ilvl w:val="1"/>
          <w:numId w:val="5"/>
        </w:numPr>
        <w:jc w:val="both"/>
        <w:rPr>
          <w:rFonts w:eastAsia="PMingLiU"/>
          <w:b/>
          <w:sz w:val="18"/>
          <w:szCs w:val="18"/>
          <w:lang w:eastAsia="zh-CN"/>
        </w:rPr>
      </w:pPr>
      <w:r w:rsidRPr="006F2EF6">
        <w:rPr>
          <w:rFonts w:eastAsia="PMingLiU" w:hint="eastAsia"/>
          <w:b/>
          <w:sz w:val="18"/>
          <w:szCs w:val="18"/>
          <w:lang w:eastAsia="zh-CN"/>
        </w:rPr>
        <w:t>For activation MAC-CE received on any active BWP in a band or cell group(s), indicated activated TCI state IDs will be applied to every active BWP in that band or cell group(s)</w:t>
      </w:r>
    </w:p>
    <w:p w14:paraId="286C79A4" w14:textId="5E3DAC49" w:rsidR="009A566C" w:rsidRDefault="005A34E0" w:rsidP="00555CDB">
      <w:pPr>
        <w:jc w:val="both"/>
        <w:rPr>
          <w:b/>
          <w:iCs/>
          <w:lang w:eastAsia="ko-KR"/>
        </w:rPr>
      </w:pPr>
      <w:r w:rsidRPr="00F12689">
        <w:rPr>
          <w:b/>
          <w:u w:val="single"/>
          <w:lang w:eastAsia="zh-CN"/>
        </w:rPr>
        <w:t xml:space="preserve">Proposal </w:t>
      </w:r>
      <w:r>
        <w:rPr>
          <w:b/>
          <w:u w:val="single"/>
          <w:lang w:eastAsia="zh-CN"/>
        </w:rPr>
        <w:t>2</w:t>
      </w:r>
      <w:r w:rsidR="00F0533A">
        <w:rPr>
          <w:b/>
          <w:u w:val="single"/>
          <w:lang w:eastAsia="zh-CN"/>
        </w:rPr>
        <w:t>2</w:t>
      </w:r>
      <w:r w:rsidRPr="002E629B">
        <w:rPr>
          <w:b/>
          <w:lang w:eastAsia="zh-CN"/>
        </w:rPr>
        <w:t xml:space="preserve">: </w:t>
      </w:r>
      <w:r w:rsidRPr="00F12689">
        <w:rPr>
          <w:b/>
          <w:iCs/>
          <w:lang w:eastAsia="ko-KR"/>
        </w:rPr>
        <w:t>Support MAC-CE update of QCL for periodic CSI-RS</w:t>
      </w:r>
    </w:p>
    <w:p w14:paraId="1F38567C" w14:textId="77777777" w:rsidR="009A566C" w:rsidRDefault="009A566C">
      <w:pPr>
        <w:spacing w:after="160" w:line="259" w:lineRule="auto"/>
        <w:rPr>
          <w:b/>
          <w:iCs/>
          <w:lang w:eastAsia="ko-KR"/>
        </w:rPr>
      </w:pPr>
      <w:r>
        <w:rPr>
          <w:b/>
          <w:iCs/>
          <w:lang w:eastAsia="ko-KR"/>
        </w:rPr>
        <w:br w:type="page"/>
      </w:r>
    </w:p>
    <w:p w14:paraId="2F8D11DD" w14:textId="1E8B497C" w:rsidR="00AC20B2" w:rsidRPr="00E21481" w:rsidRDefault="00AC20B2" w:rsidP="00E21481">
      <w:pPr>
        <w:jc w:val="both"/>
        <w:rPr>
          <w:b/>
          <w:u w:val="single"/>
          <w:lang w:eastAsia="ja-JP"/>
        </w:rPr>
      </w:pPr>
    </w:p>
    <w:p w14:paraId="0ABD9253"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t>Appendix</w:t>
      </w:r>
    </w:p>
    <w:p w14:paraId="25A323AA" w14:textId="77777777" w:rsidR="002E629B" w:rsidRPr="002E629B" w:rsidRDefault="002E629B" w:rsidP="002E629B">
      <w:pPr>
        <w:keepNext/>
        <w:keepLines/>
        <w:pBdr>
          <w:top w:val="single" w:sz="12" w:space="3" w:color="auto"/>
        </w:pBdr>
        <w:spacing w:before="240"/>
        <w:outlineLvl w:val="0"/>
        <w:rPr>
          <w:rFonts w:ascii="Arial" w:eastAsia="MS Mincho" w:hAnsi="Arial"/>
          <w:sz w:val="32"/>
        </w:rPr>
      </w:pPr>
      <w:r w:rsidRPr="002E629B">
        <w:rPr>
          <w:rFonts w:ascii="Arial" w:eastAsia="MS Mincho" w:hAnsi="Arial"/>
          <w:sz w:val="32"/>
        </w:rPr>
        <w:t xml:space="preserve">11.1 Additional results for multi-TCI PDCCH </w:t>
      </w:r>
    </w:p>
    <w:p w14:paraId="7E9BFC5B" w14:textId="77777777" w:rsidR="002E629B" w:rsidRPr="002E629B" w:rsidRDefault="002E629B" w:rsidP="002E629B">
      <w:pPr>
        <w:jc w:val="center"/>
        <w:rPr>
          <w:b/>
        </w:rPr>
      </w:pPr>
      <w:r w:rsidRPr="002E629B">
        <w:rPr>
          <w:noProof/>
        </w:rPr>
        <w:drawing>
          <wp:inline distT="0" distB="0" distL="0" distR="0" wp14:anchorId="77598B56" wp14:editId="4143630B">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2">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412D39D3" w14:textId="117422C1" w:rsidR="002E629B" w:rsidRDefault="002E629B" w:rsidP="002E629B">
      <w:pPr>
        <w:jc w:val="center"/>
        <w:rPr>
          <w:b/>
        </w:rPr>
      </w:pPr>
      <w:r w:rsidRPr="002E629B">
        <w:rPr>
          <w:noProof/>
        </w:rPr>
        <w:drawing>
          <wp:inline distT="0" distB="0" distL="0" distR="0" wp14:anchorId="513B8020" wp14:editId="72AF3160">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3">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2F65F88B" w14:textId="77777777" w:rsidR="002D2723" w:rsidRPr="002E629B" w:rsidRDefault="002D2723" w:rsidP="002E629B">
      <w:pPr>
        <w:jc w:val="center"/>
        <w:rPr>
          <w:b/>
        </w:rPr>
      </w:pPr>
    </w:p>
    <w:p w14:paraId="7F103CC6" w14:textId="77777777" w:rsidR="002E629B" w:rsidRPr="002E629B" w:rsidRDefault="002E629B" w:rsidP="002E629B">
      <w:pPr>
        <w:jc w:val="center"/>
        <w:rPr>
          <w:b/>
        </w:rPr>
      </w:pPr>
      <w:r w:rsidRPr="002E629B">
        <w:rPr>
          <w:b/>
        </w:rPr>
        <w:lastRenderedPageBreak/>
        <w:t>Table 3. Simulation Assumptions in Section 6.1</w:t>
      </w:r>
    </w:p>
    <w:tbl>
      <w:tblPr>
        <w:tblW w:w="9656" w:type="dxa"/>
        <w:tblCellMar>
          <w:left w:w="0" w:type="dxa"/>
          <w:right w:w="0" w:type="dxa"/>
        </w:tblCellMar>
        <w:tblLook w:val="04A0" w:firstRow="1" w:lastRow="0" w:firstColumn="1" w:lastColumn="0" w:noHBand="0" w:noVBand="1"/>
      </w:tblPr>
      <w:tblGrid>
        <w:gridCol w:w="2117"/>
        <w:gridCol w:w="7539"/>
      </w:tblGrid>
      <w:tr w:rsidR="002E629B" w:rsidRPr="002E629B" w14:paraId="7CB8382A" w14:textId="77777777" w:rsidTr="00132FC8">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2CF87210"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523CACA6"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t>Values</w:t>
            </w:r>
          </w:p>
        </w:tc>
      </w:tr>
      <w:tr w:rsidR="002E629B" w:rsidRPr="002E629B" w14:paraId="65A187AB" w14:textId="77777777" w:rsidTr="00132FC8">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4F979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2788C0D"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30 GHz</w:t>
            </w:r>
          </w:p>
        </w:tc>
      </w:tr>
      <w:tr w:rsidR="002E629B" w:rsidRPr="002E629B" w14:paraId="284AF5B3" w14:textId="77777777" w:rsidTr="00132FC8">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E86C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E4B6E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120kHz</w:t>
            </w:r>
          </w:p>
        </w:tc>
      </w:tr>
      <w:tr w:rsidR="002E629B" w:rsidRPr="002E629B" w14:paraId="7D09F3F1" w14:textId="77777777" w:rsidTr="00132FC8">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EC0913E"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90E0BA" w14:textId="77777777" w:rsidR="002E629B" w:rsidRPr="002E629B" w:rsidRDefault="002E629B" w:rsidP="002E629B">
            <w:pPr>
              <w:keepNext/>
              <w:spacing w:line="252" w:lineRule="auto"/>
              <w:jc w:val="both"/>
              <w:rPr>
                <w:rFonts w:ascii="Arial" w:hAnsi="Arial" w:cs="Arial"/>
                <w:sz w:val="18"/>
                <w:szCs w:val="18"/>
                <w:lang w:eastAsia="ko-KR"/>
              </w:rPr>
            </w:pPr>
            <w:proofErr w:type="spellStart"/>
            <w:r w:rsidRPr="002E629B">
              <w:rPr>
                <w:rFonts w:ascii="Arial" w:hAnsi="Arial" w:cs="Arial"/>
                <w:sz w:val="18"/>
                <w:szCs w:val="18"/>
                <w:lang w:eastAsia="ko-KR"/>
              </w:rPr>
              <w:t>Agg</w:t>
            </w:r>
            <w:proofErr w:type="spellEnd"/>
            <w:r w:rsidRPr="002E629B">
              <w:rPr>
                <w:rFonts w:ascii="Arial" w:hAnsi="Arial" w:cs="Arial"/>
                <w:sz w:val="18"/>
                <w:szCs w:val="18"/>
                <w:lang w:eastAsia="ko-KR"/>
              </w:rPr>
              <w:t xml:space="preserve"> level 4,8,16</w:t>
            </w:r>
          </w:p>
        </w:tc>
      </w:tr>
      <w:tr w:rsidR="002E629B" w:rsidRPr="002E629B" w14:paraId="5D2D3171" w14:textId="77777777" w:rsidTr="00132FC8">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1E0637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855342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CDL-B model </w:t>
            </w:r>
          </w:p>
          <w:p w14:paraId="17BDDD0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delay spread =100</w:t>
            </w:r>
            <w:proofErr w:type="gramStart"/>
            <w:r w:rsidRPr="002E629B">
              <w:rPr>
                <w:rFonts w:ascii="Arial" w:hAnsi="Arial" w:cs="Arial"/>
                <w:sz w:val="18"/>
                <w:szCs w:val="18"/>
                <w:lang w:eastAsia="ko-KR"/>
              </w:rPr>
              <w:t>ns ,</w:t>
            </w:r>
            <w:proofErr w:type="gramEnd"/>
            <w:r w:rsidRPr="002E629B">
              <w:rPr>
                <w:rFonts w:ascii="Arial" w:hAnsi="Arial" w:cs="Arial"/>
                <w:sz w:val="18"/>
                <w:szCs w:val="18"/>
                <w:lang w:eastAsia="ko-KR"/>
              </w:rPr>
              <w:t xml:space="preserve"> UE speed=3km/h.</w:t>
            </w:r>
          </w:p>
          <w:p w14:paraId="69D492B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The angles of BS, i.e., </w:t>
            </w:r>
            <w:proofErr w:type="spellStart"/>
            <w:r w:rsidRPr="002E629B">
              <w:rPr>
                <w:rFonts w:ascii="Arial" w:hAnsi="Arial" w:cs="Arial"/>
                <w:sz w:val="18"/>
                <w:szCs w:val="18"/>
                <w:lang w:eastAsia="ko-KR"/>
              </w:rPr>
              <w:t>AoD</w:t>
            </w:r>
            <w:proofErr w:type="spellEnd"/>
            <w:r w:rsidRPr="002E629B">
              <w:rPr>
                <w:rFonts w:ascii="Arial" w:hAnsi="Arial" w:cs="Arial"/>
                <w:sz w:val="18"/>
                <w:szCs w:val="18"/>
                <w:lang w:eastAsia="ko-KR"/>
              </w:rPr>
              <w:t xml:space="preserve">, </w:t>
            </w:r>
            <w:proofErr w:type="spellStart"/>
            <w:r w:rsidRPr="002E629B">
              <w:rPr>
                <w:rFonts w:ascii="Arial" w:hAnsi="Arial" w:cs="Arial"/>
                <w:sz w:val="18"/>
                <w:szCs w:val="18"/>
                <w:lang w:eastAsia="ko-KR"/>
              </w:rPr>
              <w:t>ZoD</w:t>
            </w:r>
            <w:proofErr w:type="spellEnd"/>
            <w:r w:rsidRPr="002E629B">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2E629B">
              <w:rPr>
                <w:rFonts w:ascii="Arial" w:hAnsi="Arial" w:cs="Arial"/>
                <w:sz w:val="18"/>
                <w:szCs w:val="18"/>
                <w:lang w:eastAsia="ko-KR"/>
              </w:rPr>
              <w:t>AoA</w:t>
            </w:r>
            <w:proofErr w:type="spellEnd"/>
            <w:r w:rsidRPr="002E629B">
              <w:rPr>
                <w:rFonts w:ascii="Arial" w:hAnsi="Arial" w:cs="Arial"/>
                <w:sz w:val="18"/>
                <w:szCs w:val="18"/>
                <w:lang w:eastAsia="ko-KR"/>
              </w:rPr>
              <w:t xml:space="preserve">, </w:t>
            </w:r>
            <w:proofErr w:type="spellStart"/>
            <w:r w:rsidRPr="002E629B">
              <w:rPr>
                <w:rFonts w:ascii="Arial" w:hAnsi="Arial" w:cs="Arial"/>
                <w:sz w:val="18"/>
                <w:szCs w:val="18"/>
                <w:lang w:eastAsia="ko-KR"/>
              </w:rPr>
              <w:t>ZoA</w:t>
            </w:r>
            <w:proofErr w:type="spellEnd"/>
            <w:r w:rsidRPr="002E629B">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1B0D02B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Companies to report phase noise modelling and PTRS considerations if used.</w:t>
            </w:r>
          </w:p>
        </w:tc>
      </w:tr>
      <w:tr w:rsidR="002E629B" w:rsidRPr="002E629B" w14:paraId="21DC4D5E" w14:textId="77777777" w:rsidTr="00132FC8">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CEA088"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6F14B2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Best CPO beam pointing towards the average strongest cluster</w:t>
            </w:r>
          </w:p>
        </w:tc>
      </w:tr>
      <w:tr w:rsidR="002E629B" w:rsidRPr="002E629B" w14:paraId="23A7AFB1"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90C5E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05C01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(M, N, P, M</w:t>
            </w:r>
            <w:r w:rsidRPr="002E629B">
              <w:rPr>
                <w:rFonts w:ascii="Arial" w:hAnsi="Arial" w:cs="Arial"/>
                <w:sz w:val="18"/>
                <w:szCs w:val="18"/>
                <w:vertAlign w:val="subscript"/>
                <w:lang w:eastAsia="ko-KR"/>
              </w:rPr>
              <w:t>g</w:t>
            </w:r>
            <w:r w:rsidRPr="002E629B">
              <w:rPr>
                <w:rFonts w:ascii="Arial" w:hAnsi="Arial" w:cs="Arial"/>
                <w:sz w:val="18"/>
                <w:szCs w:val="18"/>
                <w:lang w:eastAsia="ko-KR"/>
              </w:rPr>
              <w:t>, N</w:t>
            </w:r>
            <w:r w:rsidRPr="002E629B">
              <w:rPr>
                <w:rFonts w:ascii="Arial" w:hAnsi="Arial" w:cs="Arial"/>
                <w:sz w:val="18"/>
                <w:szCs w:val="18"/>
                <w:vertAlign w:val="subscript"/>
                <w:lang w:eastAsia="ko-KR"/>
              </w:rPr>
              <w:t xml:space="preserve">g; </w:t>
            </w:r>
            <w:proofErr w:type="spellStart"/>
            <w:r w:rsidRPr="002E629B">
              <w:rPr>
                <w:rFonts w:ascii="Arial" w:hAnsi="Arial" w:cs="Arial"/>
                <w:sz w:val="18"/>
                <w:szCs w:val="18"/>
                <w:lang w:eastAsia="ko-KR"/>
              </w:rPr>
              <w:t>M</w:t>
            </w:r>
            <w:r w:rsidRPr="002E629B">
              <w:rPr>
                <w:rFonts w:ascii="Arial" w:hAnsi="Arial" w:cs="Arial"/>
                <w:sz w:val="18"/>
                <w:szCs w:val="18"/>
                <w:vertAlign w:val="subscript"/>
                <w:lang w:eastAsia="ko-KR"/>
              </w:rPr>
              <w:t>p</w:t>
            </w:r>
            <w:proofErr w:type="spellEnd"/>
            <w:r w:rsidRPr="002E629B">
              <w:rPr>
                <w:rFonts w:ascii="Arial" w:hAnsi="Arial" w:cs="Arial"/>
                <w:sz w:val="18"/>
                <w:szCs w:val="18"/>
                <w:vertAlign w:val="subscript"/>
                <w:lang w:eastAsia="ko-KR"/>
              </w:rPr>
              <w:t xml:space="preserve">, </w:t>
            </w:r>
            <w:r w:rsidRPr="002E629B">
              <w:rPr>
                <w:rFonts w:ascii="Arial" w:hAnsi="Arial" w:cs="Arial"/>
                <w:sz w:val="18"/>
                <w:szCs w:val="18"/>
                <w:lang w:eastAsia="ko-KR"/>
              </w:rPr>
              <w:t>N</w:t>
            </w:r>
            <w:r w:rsidRPr="002E629B">
              <w:rPr>
                <w:rFonts w:ascii="Arial" w:hAnsi="Arial" w:cs="Arial"/>
                <w:sz w:val="18"/>
                <w:szCs w:val="18"/>
                <w:vertAlign w:val="subscript"/>
                <w:lang w:eastAsia="ko-KR"/>
              </w:rPr>
              <w:t>p</w:t>
            </w:r>
            <w:r w:rsidRPr="002E629B">
              <w:rPr>
                <w:rFonts w:ascii="Arial" w:hAnsi="Arial" w:cs="Arial"/>
                <w:sz w:val="18"/>
                <w:szCs w:val="18"/>
                <w:lang w:eastAsia="ko-KR"/>
              </w:rPr>
              <w:t xml:space="preserve">) = (4, 8, 2, 2, 2; </w:t>
            </w:r>
            <w:proofErr w:type="gramStart"/>
            <w:r w:rsidRPr="002E629B">
              <w:rPr>
                <w:rFonts w:ascii="Arial" w:hAnsi="Arial" w:cs="Arial"/>
                <w:sz w:val="18"/>
                <w:szCs w:val="18"/>
                <w:lang w:eastAsia="ko-KR"/>
              </w:rPr>
              <w:t>1 ,</w:t>
            </w:r>
            <w:proofErr w:type="gramEnd"/>
            <w:r w:rsidRPr="002E629B">
              <w:rPr>
                <w:rFonts w:ascii="Arial" w:hAnsi="Arial" w:cs="Arial"/>
                <w:sz w:val="18"/>
                <w:szCs w:val="18"/>
                <w:lang w:eastAsia="ko-KR"/>
              </w:rPr>
              <w:t xml:space="preserve"> 1). (</w:t>
            </w:r>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V</w:t>
            </w:r>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H</w:t>
            </w:r>
            <w:r w:rsidRPr="002E629B">
              <w:rPr>
                <w:rFonts w:ascii="Arial" w:hAnsi="Arial" w:cs="Arial"/>
                <w:sz w:val="18"/>
                <w:szCs w:val="18"/>
                <w:lang w:val="sv-SE" w:eastAsia="ko-KR"/>
              </w:rPr>
              <w:t xml:space="preserve">) = (0.5, 0.5) </w:t>
            </w:r>
            <w:r w:rsidRPr="002E629B">
              <w:rPr>
                <w:rFonts w:ascii="Arial" w:hAnsi="Arial" w:cs="Arial"/>
                <w:sz w:val="18"/>
                <w:szCs w:val="18"/>
                <w:lang w:eastAsia="ko-KR"/>
              </w:rPr>
              <w:t>λ</w:t>
            </w:r>
            <w:r w:rsidRPr="002E629B">
              <w:rPr>
                <w:rFonts w:ascii="Arial" w:hAnsi="Arial" w:cs="Arial"/>
                <w:sz w:val="18"/>
                <w:szCs w:val="18"/>
                <w:lang w:val="sv-SE" w:eastAsia="ko-KR"/>
              </w:rPr>
              <w:t>. (</w:t>
            </w:r>
            <w:proofErr w:type="gramStart"/>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g,V</w:t>
            </w:r>
            <w:proofErr w:type="gramEnd"/>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g,H</w:t>
            </w:r>
            <w:r w:rsidRPr="002E629B">
              <w:rPr>
                <w:rFonts w:ascii="Arial" w:hAnsi="Arial" w:cs="Arial"/>
                <w:sz w:val="18"/>
                <w:szCs w:val="18"/>
                <w:lang w:val="sv-SE" w:eastAsia="ko-KR"/>
              </w:rPr>
              <w:t xml:space="preserve">) = (2.0, 4.0) </w:t>
            </w:r>
            <w:r w:rsidRPr="002E629B">
              <w:rPr>
                <w:rFonts w:ascii="Arial" w:hAnsi="Arial" w:cs="Arial"/>
                <w:sz w:val="18"/>
                <w:szCs w:val="18"/>
                <w:lang w:eastAsia="ko-KR"/>
              </w:rPr>
              <w:t xml:space="preserve">λ </w:t>
            </w:r>
          </w:p>
        </w:tc>
      </w:tr>
      <w:tr w:rsidR="002E629B" w:rsidRPr="002E629B" w14:paraId="0BA12317"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30BD1A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776978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According to TR38.802</w:t>
            </w:r>
          </w:p>
        </w:tc>
      </w:tr>
      <w:tr w:rsidR="002E629B" w:rsidRPr="002E629B" w14:paraId="07FA8DA4"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FCBF08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D7A70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proofErr w:type="spellStart"/>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p</w:t>
            </w:r>
            <w:proofErr w:type="spellEnd"/>
            <w:r w:rsidRPr="002E629B">
              <w:rPr>
                <w:rFonts w:ascii="Arial" w:hAnsi="Arial" w:cs="Arial"/>
                <w:i/>
                <w:iCs/>
                <w:sz w:val="18"/>
                <w:szCs w:val="18"/>
                <w:vertAlign w:val="subscript"/>
                <w:lang w:eastAsia="ko-KR"/>
              </w:rPr>
              <w:t xml:space="preserve">,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xml:space="preserve">) = (2, 4, 2, 1, 2; 1, 1); </w:t>
            </w:r>
          </w:p>
          <w:p w14:paraId="252FFA5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V</w:t>
            </w:r>
            <w:proofErr w:type="spell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H</w:t>
            </w:r>
            <w:proofErr w:type="spellEnd"/>
            <w:r w:rsidRPr="002E629B">
              <w:rPr>
                <w:rFonts w:ascii="Arial" w:hAnsi="Arial" w:cs="Arial"/>
                <w:i/>
                <w:iCs/>
                <w:sz w:val="18"/>
                <w:szCs w:val="18"/>
                <w:lang w:eastAsia="ko-KR"/>
              </w:rPr>
              <w:t xml:space="preserve">) = (0.5, </w:t>
            </w:r>
            <w:proofErr w:type="gramStart"/>
            <w:r w:rsidRPr="002E629B">
              <w:rPr>
                <w:rFonts w:ascii="Arial" w:hAnsi="Arial" w:cs="Arial"/>
                <w:i/>
                <w:iCs/>
                <w:sz w:val="18"/>
                <w:szCs w:val="18"/>
                <w:lang w:eastAsia="ko-KR"/>
              </w:rPr>
              <w:t>0.5)λ.</w:t>
            </w:r>
            <w:proofErr w:type="gram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g,V</w:t>
            </w:r>
            <w:proofErr w:type="spell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g,H</w:t>
            </w:r>
            <w:proofErr w:type="spellEnd"/>
            <w:r w:rsidRPr="002E629B">
              <w:rPr>
                <w:rFonts w:ascii="Arial" w:hAnsi="Arial" w:cs="Arial"/>
                <w:i/>
                <w:iCs/>
                <w:sz w:val="18"/>
                <w:szCs w:val="18"/>
                <w:lang w:eastAsia="ko-KR"/>
              </w:rPr>
              <w:t>) = (0, 0)λ.</w:t>
            </w:r>
          </w:p>
          <w:p w14:paraId="3CA4591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proofErr w:type="spellStart"/>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p</w:t>
            </w:r>
            <w:proofErr w:type="spellEnd"/>
            <w:r w:rsidRPr="002E629B">
              <w:rPr>
                <w:rFonts w:ascii="Arial" w:hAnsi="Arial" w:cs="Arial"/>
                <w:i/>
                <w:iCs/>
                <w:sz w:val="18"/>
                <w:szCs w:val="18"/>
                <w:vertAlign w:val="subscript"/>
                <w:lang w:eastAsia="ko-KR"/>
              </w:rPr>
              <w:t xml:space="preserve">,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 (2, 4, 2, 1, 1; 1, 1</w:t>
            </w:r>
            <w:proofErr w:type="gramStart"/>
            <w:r w:rsidRPr="002E629B">
              <w:rPr>
                <w:rFonts w:ascii="Arial" w:hAnsi="Arial" w:cs="Arial"/>
                <w:i/>
                <w:iCs/>
                <w:sz w:val="18"/>
                <w:szCs w:val="18"/>
                <w:lang w:eastAsia="ko-KR"/>
              </w:rPr>
              <w:t>);  *</w:t>
            </w:r>
            <w:proofErr w:type="gram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Θ</w:t>
            </w:r>
            <w:r w:rsidRPr="002E629B">
              <w:rPr>
                <w:rFonts w:ascii="Arial" w:hAnsi="Arial" w:cs="Arial"/>
                <w:i/>
                <w:iCs/>
                <w:sz w:val="18"/>
                <w:szCs w:val="18"/>
                <w:vertAlign w:val="subscript"/>
                <w:lang w:eastAsia="ko-KR"/>
              </w:rPr>
              <w:t>mg,ng</w:t>
            </w:r>
            <w:proofErr w:type="spellEnd"/>
            <w:r w:rsidRPr="002E629B">
              <w:rPr>
                <w:rFonts w:ascii="Arial" w:hAnsi="Arial" w:cs="Arial"/>
                <w:i/>
                <w:iCs/>
                <w:sz w:val="18"/>
                <w:szCs w:val="18"/>
                <w:lang w:eastAsia="ko-KR"/>
              </w:rPr>
              <w:t>=90°; Ω</w:t>
            </w:r>
            <w:r w:rsidRPr="002E629B">
              <w:rPr>
                <w:rFonts w:ascii="Arial" w:hAnsi="Arial" w:cs="Arial"/>
                <w:i/>
                <w:iCs/>
                <w:sz w:val="18"/>
                <w:szCs w:val="18"/>
                <w:vertAlign w:val="subscript"/>
                <w:lang w:eastAsia="ko-KR"/>
              </w:rPr>
              <w:t>0,1</w:t>
            </w:r>
            <w:r w:rsidRPr="002E629B">
              <w:rPr>
                <w:rFonts w:ascii="Arial" w:hAnsi="Arial" w:cs="Arial"/>
                <w:i/>
                <w:iCs/>
                <w:sz w:val="18"/>
                <w:szCs w:val="18"/>
                <w:lang w:eastAsia="ko-KR"/>
              </w:rPr>
              <w:t>=Ω</w:t>
            </w:r>
            <w:r w:rsidRPr="002E629B">
              <w:rPr>
                <w:rFonts w:ascii="Arial" w:hAnsi="Arial" w:cs="Arial"/>
                <w:i/>
                <w:iCs/>
                <w:sz w:val="18"/>
                <w:szCs w:val="18"/>
                <w:vertAlign w:val="subscript"/>
                <w:lang w:eastAsia="ko-KR"/>
              </w:rPr>
              <w:t>0,0</w:t>
            </w:r>
            <w:r w:rsidRPr="002E629B">
              <w:rPr>
                <w:rFonts w:ascii="Arial" w:hAnsi="Arial" w:cs="Arial"/>
                <w:i/>
                <w:iCs/>
                <w:sz w:val="18"/>
                <w:szCs w:val="18"/>
                <w:lang w:eastAsia="ko-KR"/>
              </w:rPr>
              <w:t>+180°;</w:t>
            </w:r>
          </w:p>
        </w:tc>
      </w:tr>
      <w:tr w:rsidR="002E629B" w:rsidRPr="002E629B" w14:paraId="2369ACA8"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2188E9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2311A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azimuth 0 degree; mechanic </w:t>
            </w:r>
            <w:proofErr w:type="spellStart"/>
            <w:r w:rsidRPr="002E629B">
              <w:rPr>
                <w:rFonts w:ascii="Arial" w:hAnsi="Arial" w:cs="Arial"/>
                <w:sz w:val="18"/>
                <w:szCs w:val="18"/>
                <w:lang w:eastAsia="ko-KR"/>
              </w:rPr>
              <w:t>downtilt</w:t>
            </w:r>
            <w:proofErr w:type="spellEnd"/>
            <w:r w:rsidRPr="002E629B">
              <w:rPr>
                <w:rFonts w:ascii="Arial" w:hAnsi="Arial" w:cs="Arial"/>
                <w:sz w:val="18"/>
                <w:szCs w:val="18"/>
                <w:lang w:eastAsia="ko-KR"/>
              </w:rPr>
              <w:t>: 0 degree</w:t>
            </w:r>
          </w:p>
        </w:tc>
      </w:tr>
      <w:tr w:rsidR="002E629B" w:rsidRPr="002E629B" w14:paraId="1F5DE7B5"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811734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809195" w14:textId="77777777" w:rsidR="002E629B" w:rsidRPr="002E629B" w:rsidRDefault="002E629B" w:rsidP="002E629B">
            <w:pPr>
              <w:keepNext/>
              <w:spacing w:line="252" w:lineRule="auto"/>
              <w:jc w:val="both"/>
              <w:rPr>
                <w:rFonts w:ascii="Arial" w:hAnsi="Arial" w:cs="Arial"/>
                <w:sz w:val="18"/>
                <w:szCs w:val="18"/>
                <w:lang w:eastAsia="ko-KR"/>
              </w:rPr>
            </w:pPr>
            <w:proofErr w:type="spellStart"/>
            <w:r w:rsidRPr="002E629B">
              <w:rPr>
                <w:rFonts w:ascii="Arial" w:hAnsi="Arial" w:cs="Arial"/>
                <w:sz w:val="18"/>
                <w:szCs w:val="18"/>
                <w:lang w:eastAsia="ko-KR"/>
              </w:rPr>
              <w:t>Ω</w:t>
            </w:r>
            <w:proofErr w:type="gramStart"/>
            <w:r w:rsidRPr="002E629B">
              <w:rPr>
                <w:rFonts w:ascii="Arial" w:hAnsi="Arial" w:cs="Arial"/>
                <w:sz w:val="18"/>
                <w:szCs w:val="18"/>
                <w:vertAlign w:val="subscript"/>
                <w:lang w:eastAsia="ko-KR"/>
              </w:rPr>
              <w:t>UT,a</w:t>
            </w:r>
            <w:proofErr w:type="spellEnd"/>
            <w:proofErr w:type="gramEnd"/>
            <w:r w:rsidRPr="002E629B">
              <w:rPr>
                <w:rFonts w:ascii="Arial" w:hAnsi="Arial" w:cs="Arial"/>
                <w:sz w:val="18"/>
                <w:szCs w:val="18"/>
                <w:lang w:eastAsia="ko-KR"/>
              </w:rPr>
              <w:t xml:space="preserve"> uniformly distributed on [0, 360] degree</w:t>
            </w:r>
          </w:p>
        </w:tc>
      </w:tr>
      <w:tr w:rsidR="002E629B" w:rsidRPr="002E629B" w14:paraId="112984FE"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08ED7C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2F8E30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See Table A.2.1-8 in TR 38.802</w:t>
            </w:r>
          </w:p>
        </w:tc>
      </w:tr>
      <w:tr w:rsidR="002E629B" w:rsidRPr="002E629B" w14:paraId="1FD2D4EE"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FBFC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2CCA49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Blockage model added as Blockage A model in 3GPP 38.901</w:t>
            </w:r>
          </w:p>
        </w:tc>
      </w:tr>
      <w:tr w:rsidR="002E629B" w:rsidRPr="002E629B" w14:paraId="7DE086FF"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63F638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8DAD31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Single TCI beam, single transmission; Single TCI beam, two transmissions (TDM, soft combine); 2 TCI beams, 2 transmissions (soft-combine)</w:t>
            </w:r>
          </w:p>
        </w:tc>
      </w:tr>
      <w:tr w:rsidR="002E629B" w:rsidRPr="002E629B" w14:paraId="279BF08C" w14:textId="77777777" w:rsidTr="00132FC8">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A7D1A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22FEF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SU-MIMO</w:t>
            </w:r>
          </w:p>
        </w:tc>
      </w:tr>
      <w:tr w:rsidR="002E629B" w:rsidRPr="002E629B" w14:paraId="7B58A35D" w14:textId="77777777" w:rsidTr="00132FC8">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467E1C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4D94F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MMSE-IRC as baseline</w:t>
            </w:r>
          </w:p>
        </w:tc>
      </w:tr>
    </w:tbl>
    <w:p w14:paraId="12802C9C" w14:textId="77777777" w:rsidR="002E629B" w:rsidRPr="002E629B" w:rsidRDefault="002E629B" w:rsidP="002E629B"/>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EA0984E" w14:textId="438FF1A2" w:rsidR="00B20377" w:rsidRPr="00BB02E7" w:rsidRDefault="002E629B">
      <w:pPr>
        <w:numPr>
          <w:ilvl w:val="0"/>
          <w:numId w:val="2"/>
        </w:numPr>
        <w:spacing w:after="0"/>
        <w:rPr>
          <w:rFonts w:eastAsia="PMingLiU"/>
          <w:lang w:val="en-US"/>
        </w:rPr>
      </w:pPr>
      <w:r w:rsidRPr="002E629B">
        <w:rPr>
          <w:rFonts w:eastAsia="PMingLiU"/>
          <w:lang w:val="en-US"/>
        </w:rPr>
        <w:t>RP-182067 Rel-16 MIMO Work Item</w:t>
      </w:r>
      <w:bookmarkEnd w:id="0"/>
    </w:p>
    <w:sectPr w:rsidR="00B20377" w:rsidRPr="00BB02E7" w:rsidSect="00F510BE">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2AF0B" w14:textId="77777777" w:rsidR="00F525FB" w:rsidRDefault="00F525FB" w:rsidP="00CB4000">
      <w:pPr>
        <w:spacing w:after="0"/>
      </w:pPr>
      <w:r>
        <w:separator/>
      </w:r>
    </w:p>
  </w:endnote>
  <w:endnote w:type="continuationSeparator" w:id="0">
    <w:p w14:paraId="580107F7" w14:textId="77777777" w:rsidR="00F525FB" w:rsidRDefault="00F525FB" w:rsidP="00CB4000">
      <w:pPr>
        <w:spacing w:after="0"/>
      </w:pPr>
      <w:r>
        <w:continuationSeparator/>
      </w:r>
    </w:p>
  </w:endnote>
  <w:endnote w:type="continuationNotice" w:id="1">
    <w:p w14:paraId="78C506AA" w14:textId="77777777" w:rsidR="00F525FB" w:rsidRDefault="00F52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e Semibold">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A52A9D" w:rsidRDefault="00A52A9D">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A52A9D" w:rsidRDefault="00A52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0AD1C" w14:textId="77777777" w:rsidR="00F525FB" w:rsidRDefault="00F525FB" w:rsidP="00CB4000">
      <w:pPr>
        <w:spacing w:after="0"/>
      </w:pPr>
      <w:r>
        <w:separator/>
      </w:r>
    </w:p>
  </w:footnote>
  <w:footnote w:type="continuationSeparator" w:id="0">
    <w:p w14:paraId="3CB1F656" w14:textId="77777777" w:rsidR="00F525FB" w:rsidRDefault="00F525FB" w:rsidP="00CB4000">
      <w:pPr>
        <w:spacing w:after="0"/>
      </w:pPr>
      <w:r>
        <w:continuationSeparator/>
      </w:r>
    </w:p>
  </w:footnote>
  <w:footnote w:type="continuationNotice" w:id="1">
    <w:p w14:paraId="59262DEE" w14:textId="77777777" w:rsidR="00F525FB" w:rsidRDefault="00F525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C6C35BD"/>
    <w:multiLevelType w:val="multilevel"/>
    <w:tmpl w:val="8042F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D56425"/>
    <w:multiLevelType w:val="multilevel"/>
    <w:tmpl w:val="66867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1D6515"/>
    <w:multiLevelType w:val="multilevel"/>
    <w:tmpl w:val="463A7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41217B"/>
    <w:multiLevelType w:val="multilevel"/>
    <w:tmpl w:val="285A8DE0"/>
    <w:lvl w:ilvl="0">
      <w:start w:val="2"/>
      <w:numFmt w:val="decimal"/>
      <w:lvlText w:val="%1."/>
      <w:lvlJc w:val="left"/>
      <w:pPr>
        <w:ind w:left="765" w:hanging="405"/>
      </w:pPr>
      <w:rPr>
        <w:rFonts w:hint="default"/>
      </w:rPr>
    </w:lvl>
    <w:lvl w:ilvl="1">
      <w:start w:val="1"/>
      <w:numFmt w:val="decimal"/>
      <w:isLgl/>
      <w:lvlText w:val="%1.%2"/>
      <w:lvlJc w:val="left"/>
      <w:pPr>
        <w:ind w:left="389" w:hanging="38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5576D9"/>
    <w:multiLevelType w:val="multilevel"/>
    <w:tmpl w:val="8F785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CED5ECB"/>
    <w:multiLevelType w:val="multilevel"/>
    <w:tmpl w:val="AF9C6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06703"/>
    <w:multiLevelType w:val="multilevel"/>
    <w:tmpl w:val="618E1A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0F4B65"/>
    <w:multiLevelType w:val="multilevel"/>
    <w:tmpl w:val="6EC27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4B47402"/>
    <w:multiLevelType w:val="multilevel"/>
    <w:tmpl w:val="9CD4FA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F47828"/>
    <w:multiLevelType w:val="multilevel"/>
    <w:tmpl w:val="CBB09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A7336"/>
    <w:multiLevelType w:val="multilevel"/>
    <w:tmpl w:val="74E4E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CE3650"/>
    <w:multiLevelType w:val="multilevel"/>
    <w:tmpl w:val="9BB297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22437"/>
    <w:multiLevelType w:val="multilevel"/>
    <w:tmpl w:val="03C87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9125E9"/>
    <w:multiLevelType w:val="multilevel"/>
    <w:tmpl w:val="1D92B3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E1008F"/>
    <w:multiLevelType w:val="multilevel"/>
    <w:tmpl w:val="22E2A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39258F"/>
    <w:multiLevelType w:val="multilevel"/>
    <w:tmpl w:val="5172E4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96274A"/>
    <w:multiLevelType w:val="multilevel"/>
    <w:tmpl w:val="DADA5F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8"/>
  </w:num>
  <w:num w:numId="4">
    <w:abstractNumId w:val="15"/>
  </w:num>
  <w:num w:numId="5">
    <w:abstractNumId w:val="8"/>
  </w:num>
  <w:num w:numId="6">
    <w:abstractNumId w:val="9"/>
  </w:num>
  <w:num w:numId="7">
    <w:abstractNumId w:val="32"/>
  </w:num>
  <w:num w:numId="8">
    <w:abstractNumId w:val="14"/>
  </w:num>
  <w:num w:numId="9">
    <w:abstractNumId w:val="22"/>
  </w:num>
  <w:num w:numId="10">
    <w:abstractNumId w:val="33"/>
  </w:num>
  <w:num w:numId="11">
    <w:abstractNumId w:val="11"/>
  </w:num>
  <w:num w:numId="12">
    <w:abstractNumId w:val="26"/>
  </w:num>
  <w:num w:numId="13">
    <w:abstractNumId w:val="4"/>
  </w:num>
  <w:num w:numId="14">
    <w:abstractNumId w:val="34"/>
  </w:num>
  <w:num w:numId="15">
    <w:abstractNumId w:val="10"/>
  </w:num>
  <w:num w:numId="16">
    <w:abstractNumId w:val="28"/>
  </w:num>
  <w:num w:numId="17">
    <w:abstractNumId w:val="8"/>
  </w:num>
  <w:num w:numId="18">
    <w:abstractNumId w:val="0"/>
  </w:num>
  <w:num w:numId="19">
    <w:abstractNumId w:val="27"/>
  </w:num>
  <w:num w:numId="20">
    <w:abstractNumId w:val="8"/>
  </w:num>
  <w:num w:numId="21">
    <w:abstractNumId w:val="6"/>
  </w:num>
  <w:num w:numId="22">
    <w:abstractNumId w:val="12"/>
  </w:num>
  <w:num w:numId="23">
    <w:abstractNumId w:val="30"/>
  </w:num>
  <w:num w:numId="24">
    <w:abstractNumId w:val="23"/>
  </w:num>
  <w:num w:numId="25">
    <w:abstractNumId w:val="21"/>
  </w:num>
  <w:num w:numId="26">
    <w:abstractNumId w:val="20"/>
  </w:num>
  <w:num w:numId="27">
    <w:abstractNumId w:val="2"/>
  </w:num>
  <w:num w:numId="28">
    <w:abstractNumId w:val="3"/>
  </w:num>
  <w:num w:numId="29">
    <w:abstractNumId w:val="1"/>
  </w:num>
  <w:num w:numId="30">
    <w:abstractNumId w:val="25"/>
  </w:num>
  <w:num w:numId="31">
    <w:abstractNumId w:val="31"/>
  </w:num>
  <w:num w:numId="32">
    <w:abstractNumId w:val="7"/>
  </w:num>
  <w:num w:numId="33">
    <w:abstractNumId w:val="5"/>
  </w:num>
  <w:num w:numId="34">
    <w:abstractNumId w:val="16"/>
  </w:num>
  <w:num w:numId="35">
    <w:abstractNumId w:val="17"/>
  </w:num>
  <w:num w:numId="36">
    <w:abstractNumId w:val="24"/>
  </w:num>
  <w:num w:numId="37">
    <w:abstractNumId w:val="8"/>
  </w:num>
  <w:num w:numId="38">
    <w:abstractNumId w:val="6"/>
  </w:num>
  <w:num w:numId="39">
    <w:abstractNumId w:val="27"/>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74"/>
    <w:rsid w:val="00002B6B"/>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206DB"/>
    <w:rsid w:val="00020B93"/>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415A"/>
    <w:rsid w:val="00045719"/>
    <w:rsid w:val="00046583"/>
    <w:rsid w:val="00046891"/>
    <w:rsid w:val="000470B9"/>
    <w:rsid w:val="00047744"/>
    <w:rsid w:val="000504BC"/>
    <w:rsid w:val="000507AB"/>
    <w:rsid w:val="000507DA"/>
    <w:rsid w:val="00050EB7"/>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7AA3"/>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69"/>
    <w:rsid w:val="000D4F1A"/>
    <w:rsid w:val="000D57C4"/>
    <w:rsid w:val="000D6E16"/>
    <w:rsid w:val="000D6EEA"/>
    <w:rsid w:val="000D6F13"/>
    <w:rsid w:val="000D6F51"/>
    <w:rsid w:val="000D7892"/>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3DD6"/>
    <w:rsid w:val="00124482"/>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D14"/>
    <w:rsid w:val="00167D02"/>
    <w:rsid w:val="00170831"/>
    <w:rsid w:val="001708B7"/>
    <w:rsid w:val="001708F9"/>
    <w:rsid w:val="00172108"/>
    <w:rsid w:val="00173037"/>
    <w:rsid w:val="0017325C"/>
    <w:rsid w:val="00174D5D"/>
    <w:rsid w:val="001756AF"/>
    <w:rsid w:val="00177844"/>
    <w:rsid w:val="00177A80"/>
    <w:rsid w:val="001806AF"/>
    <w:rsid w:val="00180E6C"/>
    <w:rsid w:val="00181473"/>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B0439"/>
    <w:rsid w:val="001B04D4"/>
    <w:rsid w:val="001B0747"/>
    <w:rsid w:val="001B120B"/>
    <w:rsid w:val="001B1214"/>
    <w:rsid w:val="001B1F81"/>
    <w:rsid w:val="001B2865"/>
    <w:rsid w:val="001B2FC5"/>
    <w:rsid w:val="001B3535"/>
    <w:rsid w:val="001B494C"/>
    <w:rsid w:val="001B5947"/>
    <w:rsid w:val="001B5CDA"/>
    <w:rsid w:val="001B5F3F"/>
    <w:rsid w:val="001B6F70"/>
    <w:rsid w:val="001B7135"/>
    <w:rsid w:val="001C029A"/>
    <w:rsid w:val="001C0828"/>
    <w:rsid w:val="001C0883"/>
    <w:rsid w:val="001C0EC5"/>
    <w:rsid w:val="001C190D"/>
    <w:rsid w:val="001C26F5"/>
    <w:rsid w:val="001C27EC"/>
    <w:rsid w:val="001C2CBA"/>
    <w:rsid w:val="001C2E47"/>
    <w:rsid w:val="001C3327"/>
    <w:rsid w:val="001C3C76"/>
    <w:rsid w:val="001C4143"/>
    <w:rsid w:val="001C479B"/>
    <w:rsid w:val="001C57BE"/>
    <w:rsid w:val="001C5DA4"/>
    <w:rsid w:val="001C6037"/>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5560"/>
    <w:rsid w:val="001E58D3"/>
    <w:rsid w:val="001E6682"/>
    <w:rsid w:val="001E75CC"/>
    <w:rsid w:val="001E79D4"/>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E84"/>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8FF"/>
    <w:rsid w:val="00267AC0"/>
    <w:rsid w:val="002701C7"/>
    <w:rsid w:val="00270399"/>
    <w:rsid w:val="0027043E"/>
    <w:rsid w:val="0027087B"/>
    <w:rsid w:val="00271F22"/>
    <w:rsid w:val="002727C4"/>
    <w:rsid w:val="002729B3"/>
    <w:rsid w:val="00275D8F"/>
    <w:rsid w:val="00276B8D"/>
    <w:rsid w:val="002774EE"/>
    <w:rsid w:val="00277F57"/>
    <w:rsid w:val="0028029F"/>
    <w:rsid w:val="00280A71"/>
    <w:rsid w:val="00280FF8"/>
    <w:rsid w:val="00281A40"/>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109E"/>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346"/>
    <w:rsid w:val="003166C6"/>
    <w:rsid w:val="00316811"/>
    <w:rsid w:val="00316C9A"/>
    <w:rsid w:val="00317581"/>
    <w:rsid w:val="00317FD8"/>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626D"/>
    <w:rsid w:val="00347313"/>
    <w:rsid w:val="0034762E"/>
    <w:rsid w:val="00347762"/>
    <w:rsid w:val="00347B82"/>
    <w:rsid w:val="00350398"/>
    <w:rsid w:val="00350C10"/>
    <w:rsid w:val="0035104B"/>
    <w:rsid w:val="0035194B"/>
    <w:rsid w:val="00351EBC"/>
    <w:rsid w:val="00352DD7"/>
    <w:rsid w:val="003544EF"/>
    <w:rsid w:val="00354629"/>
    <w:rsid w:val="003561A8"/>
    <w:rsid w:val="003567AB"/>
    <w:rsid w:val="00360004"/>
    <w:rsid w:val="003607DB"/>
    <w:rsid w:val="003608F3"/>
    <w:rsid w:val="00360BC5"/>
    <w:rsid w:val="003622A8"/>
    <w:rsid w:val="003623A2"/>
    <w:rsid w:val="003623FA"/>
    <w:rsid w:val="0036382E"/>
    <w:rsid w:val="00363D15"/>
    <w:rsid w:val="00364E60"/>
    <w:rsid w:val="00365117"/>
    <w:rsid w:val="00366E58"/>
    <w:rsid w:val="00366F38"/>
    <w:rsid w:val="00367246"/>
    <w:rsid w:val="0036764E"/>
    <w:rsid w:val="00370644"/>
    <w:rsid w:val="00370776"/>
    <w:rsid w:val="00370A46"/>
    <w:rsid w:val="00370C97"/>
    <w:rsid w:val="00371196"/>
    <w:rsid w:val="00371315"/>
    <w:rsid w:val="003725E5"/>
    <w:rsid w:val="00372624"/>
    <w:rsid w:val="003729B3"/>
    <w:rsid w:val="00372F85"/>
    <w:rsid w:val="00373441"/>
    <w:rsid w:val="003739A4"/>
    <w:rsid w:val="00374D95"/>
    <w:rsid w:val="00374F1A"/>
    <w:rsid w:val="00375094"/>
    <w:rsid w:val="003751D0"/>
    <w:rsid w:val="003753DF"/>
    <w:rsid w:val="00375BA0"/>
    <w:rsid w:val="003775C9"/>
    <w:rsid w:val="00380823"/>
    <w:rsid w:val="00380CA9"/>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F6C"/>
    <w:rsid w:val="003E60E2"/>
    <w:rsid w:val="003E7EBC"/>
    <w:rsid w:val="003F237C"/>
    <w:rsid w:val="003F23D6"/>
    <w:rsid w:val="003F2437"/>
    <w:rsid w:val="003F34FA"/>
    <w:rsid w:val="003F456D"/>
    <w:rsid w:val="003F4665"/>
    <w:rsid w:val="003F5AB4"/>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1525"/>
    <w:rsid w:val="004818F9"/>
    <w:rsid w:val="00481A6C"/>
    <w:rsid w:val="00481EC2"/>
    <w:rsid w:val="00481F94"/>
    <w:rsid w:val="00482B88"/>
    <w:rsid w:val="00483383"/>
    <w:rsid w:val="0048417F"/>
    <w:rsid w:val="00485316"/>
    <w:rsid w:val="004857D8"/>
    <w:rsid w:val="00486437"/>
    <w:rsid w:val="0048692D"/>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EDC"/>
    <w:rsid w:val="004C7689"/>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FA8"/>
    <w:rsid w:val="005200C5"/>
    <w:rsid w:val="0052013B"/>
    <w:rsid w:val="00520C51"/>
    <w:rsid w:val="00521793"/>
    <w:rsid w:val="005218C0"/>
    <w:rsid w:val="0052224C"/>
    <w:rsid w:val="005231EC"/>
    <w:rsid w:val="00523565"/>
    <w:rsid w:val="005235A5"/>
    <w:rsid w:val="00524156"/>
    <w:rsid w:val="0052457A"/>
    <w:rsid w:val="005264D8"/>
    <w:rsid w:val="005269C6"/>
    <w:rsid w:val="00527519"/>
    <w:rsid w:val="00527E99"/>
    <w:rsid w:val="0053131A"/>
    <w:rsid w:val="005320A9"/>
    <w:rsid w:val="00532256"/>
    <w:rsid w:val="005322BA"/>
    <w:rsid w:val="005328BC"/>
    <w:rsid w:val="00533E88"/>
    <w:rsid w:val="00535D56"/>
    <w:rsid w:val="0053646A"/>
    <w:rsid w:val="0053648E"/>
    <w:rsid w:val="00537822"/>
    <w:rsid w:val="00537BE8"/>
    <w:rsid w:val="00540D1A"/>
    <w:rsid w:val="00540FCA"/>
    <w:rsid w:val="00541235"/>
    <w:rsid w:val="00541B3E"/>
    <w:rsid w:val="00542053"/>
    <w:rsid w:val="00542302"/>
    <w:rsid w:val="0054265D"/>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78EE"/>
    <w:rsid w:val="00580518"/>
    <w:rsid w:val="00580AF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FA5"/>
    <w:rsid w:val="005A03A3"/>
    <w:rsid w:val="005A11F4"/>
    <w:rsid w:val="005A29A4"/>
    <w:rsid w:val="005A34E0"/>
    <w:rsid w:val="005A3B98"/>
    <w:rsid w:val="005A4626"/>
    <w:rsid w:val="005A48C9"/>
    <w:rsid w:val="005A5011"/>
    <w:rsid w:val="005A701D"/>
    <w:rsid w:val="005A728E"/>
    <w:rsid w:val="005A766D"/>
    <w:rsid w:val="005B08CC"/>
    <w:rsid w:val="005B0EF2"/>
    <w:rsid w:val="005B139F"/>
    <w:rsid w:val="005B2C01"/>
    <w:rsid w:val="005B2D2C"/>
    <w:rsid w:val="005B352E"/>
    <w:rsid w:val="005B36C0"/>
    <w:rsid w:val="005B37B3"/>
    <w:rsid w:val="005B4865"/>
    <w:rsid w:val="005B4B58"/>
    <w:rsid w:val="005B4B91"/>
    <w:rsid w:val="005B5177"/>
    <w:rsid w:val="005B594E"/>
    <w:rsid w:val="005B6313"/>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F17"/>
    <w:rsid w:val="005E0005"/>
    <w:rsid w:val="005E00C2"/>
    <w:rsid w:val="005E0554"/>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5106"/>
    <w:rsid w:val="00616175"/>
    <w:rsid w:val="00617BD3"/>
    <w:rsid w:val="00620772"/>
    <w:rsid w:val="0062100B"/>
    <w:rsid w:val="006225B3"/>
    <w:rsid w:val="0062264E"/>
    <w:rsid w:val="0062325A"/>
    <w:rsid w:val="00623873"/>
    <w:rsid w:val="006239C4"/>
    <w:rsid w:val="006241CD"/>
    <w:rsid w:val="00624C40"/>
    <w:rsid w:val="00626662"/>
    <w:rsid w:val="00633AB4"/>
    <w:rsid w:val="00633C47"/>
    <w:rsid w:val="00634467"/>
    <w:rsid w:val="006351D7"/>
    <w:rsid w:val="00635286"/>
    <w:rsid w:val="00635617"/>
    <w:rsid w:val="00636C12"/>
    <w:rsid w:val="00636EEE"/>
    <w:rsid w:val="0063748F"/>
    <w:rsid w:val="0064138F"/>
    <w:rsid w:val="00641411"/>
    <w:rsid w:val="006414BC"/>
    <w:rsid w:val="00641506"/>
    <w:rsid w:val="006432D1"/>
    <w:rsid w:val="00643349"/>
    <w:rsid w:val="00643C49"/>
    <w:rsid w:val="00643C55"/>
    <w:rsid w:val="0064456C"/>
    <w:rsid w:val="00646429"/>
    <w:rsid w:val="0064695A"/>
    <w:rsid w:val="006479B4"/>
    <w:rsid w:val="00647F79"/>
    <w:rsid w:val="00650820"/>
    <w:rsid w:val="00651D67"/>
    <w:rsid w:val="006520CD"/>
    <w:rsid w:val="0065241F"/>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1427"/>
    <w:rsid w:val="006816F6"/>
    <w:rsid w:val="00682129"/>
    <w:rsid w:val="00682788"/>
    <w:rsid w:val="00682DF3"/>
    <w:rsid w:val="00682EC7"/>
    <w:rsid w:val="0068303B"/>
    <w:rsid w:val="0068393E"/>
    <w:rsid w:val="00684DBD"/>
    <w:rsid w:val="00685086"/>
    <w:rsid w:val="0068617B"/>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55AF"/>
    <w:rsid w:val="006A5BE4"/>
    <w:rsid w:val="006A604E"/>
    <w:rsid w:val="006A6F68"/>
    <w:rsid w:val="006B0138"/>
    <w:rsid w:val="006B0D54"/>
    <w:rsid w:val="006B29E9"/>
    <w:rsid w:val="006B3A98"/>
    <w:rsid w:val="006B3C72"/>
    <w:rsid w:val="006B4070"/>
    <w:rsid w:val="006B4C22"/>
    <w:rsid w:val="006B4D39"/>
    <w:rsid w:val="006B4DF9"/>
    <w:rsid w:val="006B53C3"/>
    <w:rsid w:val="006B67E0"/>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1794"/>
    <w:rsid w:val="006F222E"/>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709"/>
    <w:rsid w:val="007054E2"/>
    <w:rsid w:val="00705774"/>
    <w:rsid w:val="00705880"/>
    <w:rsid w:val="00706445"/>
    <w:rsid w:val="0070670E"/>
    <w:rsid w:val="00706987"/>
    <w:rsid w:val="00706ACF"/>
    <w:rsid w:val="0070775E"/>
    <w:rsid w:val="00707CD5"/>
    <w:rsid w:val="00707DEA"/>
    <w:rsid w:val="007106A5"/>
    <w:rsid w:val="007113FA"/>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368F"/>
    <w:rsid w:val="00725F4E"/>
    <w:rsid w:val="007263FA"/>
    <w:rsid w:val="00727594"/>
    <w:rsid w:val="007277C8"/>
    <w:rsid w:val="00727EBF"/>
    <w:rsid w:val="00731A88"/>
    <w:rsid w:val="00731CEC"/>
    <w:rsid w:val="00732144"/>
    <w:rsid w:val="00732C8F"/>
    <w:rsid w:val="007340FD"/>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380A"/>
    <w:rsid w:val="00763A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A02C3"/>
    <w:rsid w:val="007A0FAD"/>
    <w:rsid w:val="007A12F5"/>
    <w:rsid w:val="007A1704"/>
    <w:rsid w:val="007A1B34"/>
    <w:rsid w:val="007A2426"/>
    <w:rsid w:val="007A2D5C"/>
    <w:rsid w:val="007A4564"/>
    <w:rsid w:val="007A4CBC"/>
    <w:rsid w:val="007A5124"/>
    <w:rsid w:val="007A5BE9"/>
    <w:rsid w:val="007A6982"/>
    <w:rsid w:val="007A7058"/>
    <w:rsid w:val="007A75BC"/>
    <w:rsid w:val="007A76C8"/>
    <w:rsid w:val="007A77AE"/>
    <w:rsid w:val="007A7AEF"/>
    <w:rsid w:val="007B0E6A"/>
    <w:rsid w:val="007B3929"/>
    <w:rsid w:val="007B41D4"/>
    <w:rsid w:val="007B42B8"/>
    <w:rsid w:val="007B451B"/>
    <w:rsid w:val="007B53E5"/>
    <w:rsid w:val="007B56EA"/>
    <w:rsid w:val="007B5EB0"/>
    <w:rsid w:val="007B67EE"/>
    <w:rsid w:val="007B6C7E"/>
    <w:rsid w:val="007B6EE6"/>
    <w:rsid w:val="007B7AD8"/>
    <w:rsid w:val="007C09D5"/>
    <w:rsid w:val="007C1089"/>
    <w:rsid w:val="007C1271"/>
    <w:rsid w:val="007C1297"/>
    <w:rsid w:val="007C1ABC"/>
    <w:rsid w:val="007C31C7"/>
    <w:rsid w:val="007C36D7"/>
    <w:rsid w:val="007C3707"/>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2214"/>
    <w:rsid w:val="007E254B"/>
    <w:rsid w:val="007E316F"/>
    <w:rsid w:val="007E427E"/>
    <w:rsid w:val="007E47E6"/>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10627"/>
    <w:rsid w:val="0081094B"/>
    <w:rsid w:val="00811F7E"/>
    <w:rsid w:val="00812CE1"/>
    <w:rsid w:val="008131DB"/>
    <w:rsid w:val="008134F6"/>
    <w:rsid w:val="00813947"/>
    <w:rsid w:val="00813BBD"/>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9AC"/>
    <w:rsid w:val="00896AC0"/>
    <w:rsid w:val="008973A2"/>
    <w:rsid w:val="008A065E"/>
    <w:rsid w:val="008A2102"/>
    <w:rsid w:val="008A298C"/>
    <w:rsid w:val="008A37E1"/>
    <w:rsid w:val="008A41BB"/>
    <w:rsid w:val="008A4452"/>
    <w:rsid w:val="008A4D8E"/>
    <w:rsid w:val="008A501C"/>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5027"/>
    <w:rsid w:val="008B6031"/>
    <w:rsid w:val="008B62B0"/>
    <w:rsid w:val="008B70D7"/>
    <w:rsid w:val="008C2603"/>
    <w:rsid w:val="008C27A2"/>
    <w:rsid w:val="008C2974"/>
    <w:rsid w:val="008C3238"/>
    <w:rsid w:val="008C43FC"/>
    <w:rsid w:val="008C5DF2"/>
    <w:rsid w:val="008C6A74"/>
    <w:rsid w:val="008C6AC9"/>
    <w:rsid w:val="008C6B08"/>
    <w:rsid w:val="008C6D8C"/>
    <w:rsid w:val="008C6F5E"/>
    <w:rsid w:val="008C7D26"/>
    <w:rsid w:val="008D015F"/>
    <w:rsid w:val="008D0C3E"/>
    <w:rsid w:val="008D0EEC"/>
    <w:rsid w:val="008D1CEE"/>
    <w:rsid w:val="008D28D7"/>
    <w:rsid w:val="008D2D07"/>
    <w:rsid w:val="008D47AD"/>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10CC6"/>
    <w:rsid w:val="00911EE3"/>
    <w:rsid w:val="0091263E"/>
    <w:rsid w:val="00912C3A"/>
    <w:rsid w:val="00913F4A"/>
    <w:rsid w:val="00915B07"/>
    <w:rsid w:val="00917058"/>
    <w:rsid w:val="00917B46"/>
    <w:rsid w:val="00920EA3"/>
    <w:rsid w:val="00922DE5"/>
    <w:rsid w:val="00923533"/>
    <w:rsid w:val="009244BF"/>
    <w:rsid w:val="00924785"/>
    <w:rsid w:val="00924C90"/>
    <w:rsid w:val="00924FEA"/>
    <w:rsid w:val="0092593E"/>
    <w:rsid w:val="00925E72"/>
    <w:rsid w:val="00926D4F"/>
    <w:rsid w:val="00927034"/>
    <w:rsid w:val="00927BAE"/>
    <w:rsid w:val="00930222"/>
    <w:rsid w:val="0093047D"/>
    <w:rsid w:val="009304AC"/>
    <w:rsid w:val="0093055B"/>
    <w:rsid w:val="0093123D"/>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7BE3"/>
    <w:rsid w:val="00947EBD"/>
    <w:rsid w:val="0095070C"/>
    <w:rsid w:val="0095095E"/>
    <w:rsid w:val="00951DCD"/>
    <w:rsid w:val="00951EFB"/>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833"/>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B007C"/>
    <w:rsid w:val="009B0C75"/>
    <w:rsid w:val="009B0F48"/>
    <w:rsid w:val="009B140C"/>
    <w:rsid w:val="009B1464"/>
    <w:rsid w:val="009B214F"/>
    <w:rsid w:val="009B29B7"/>
    <w:rsid w:val="009B4173"/>
    <w:rsid w:val="009B44F1"/>
    <w:rsid w:val="009B44FD"/>
    <w:rsid w:val="009B45EE"/>
    <w:rsid w:val="009B5116"/>
    <w:rsid w:val="009B6106"/>
    <w:rsid w:val="009B63E9"/>
    <w:rsid w:val="009C1FEF"/>
    <w:rsid w:val="009C2797"/>
    <w:rsid w:val="009C3DA3"/>
    <w:rsid w:val="009C46D7"/>
    <w:rsid w:val="009C56B6"/>
    <w:rsid w:val="009C56EC"/>
    <w:rsid w:val="009C693C"/>
    <w:rsid w:val="009C6A58"/>
    <w:rsid w:val="009C6E6F"/>
    <w:rsid w:val="009D0E30"/>
    <w:rsid w:val="009D1941"/>
    <w:rsid w:val="009D208C"/>
    <w:rsid w:val="009D238F"/>
    <w:rsid w:val="009D25D0"/>
    <w:rsid w:val="009D2B7D"/>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915"/>
    <w:rsid w:val="009E5B18"/>
    <w:rsid w:val="009E66EC"/>
    <w:rsid w:val="009E70F5"/>
    <w:rsid w:val="009E76B4"/>
    <w:rsid w:val="009E7D20"/>
    <w:rsid w:val="009E7F3B"/>
    <w:rsid w:val="009F09B0"/>
    <w:rsid w:val="009F0E7B"/>
    <w:rsid w:val="009F123E"/>
    <w:rsid w:val="009F14B5"/>
    <w:rsid w:val="009F14EE"/>
    <w:rsid w:val="009F1D77"/>
    <w:rsid w:val="009F2699"/>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9E2"/>
    <w:rsid w:val="00A05193"/>
    <w:rsid w:val="00A05552"/>
    <w:rsid w:val="00A0705A"/>
    <w:rsid w:val="00A071E0"/>
    <w:rsid w:val="00A12855"/>
    <w:rsid w:val="00A13240"/>
    <w:rsid w:val="00A13C9E"/>
    <w:rsid w:val="00A1414C"/>
    <w:rsid w:val="00A14AD9"/>
    <w:rsid w:val="00A14D51"/>
    <w:rsid w:val="00A14DB7"/>
    <w:rsid w:val="00A14EA8"/>
    <w:rsid w:val="00A15846"/>
    <w:rsid w:val="00A15FAA"/>
    <w:rsid w:val="00A16588"/>
    <w:rsid w:val="00A16B78"/>
    <w:rsid w:val="00A202E7"/>
    <w:rsid w:val="00A20D61"/>
    <w:rsid w:val="00A21181"/>
    <w:rsid w:val="00A21263"/>
    <w:rsid w:val="00A2264F"/>
    <w:rsid w:val="00A22EDC"/>
    <w:rsid w:val="00A23D45"/>
    <w:rsid w:val="00A24549"/>
    <w:rsid w:val="00A24E8E"/>
    <w:rsid w:val="00A2536D"/>
    <w:rsid w:val="00A25736"/>
    <w:rsid w:val="00A258D2"/>
    <w:rsid w:val="00A25CA1"/>
    <w:rsid w:val="00A27F06"/>
    <w:rsid w:val="00A3025F"/>
    <w:rsid w:val="00A3076B"/>
    <w:rsid w:val="00A324C9"/>
    <w:rsid w:val="00A32817"/>
    <w:rsid w:val="00A3284A"/>
    <w:rsid w:val="00A32B1D"/>
    <w:rsid w:val="00A331F1"/>
    <w:rsid w:val="00A333A7"/>
    <w:rsid w:val="00A34141"/>
    <w:rsid w:val="00A343A6"/>
    <w:rsid w:val="00A369FD"/>
    <w:rsid w:val="00A37155"/>
    <w:rsid w:val="00A372AE"/>
    <w:rsid w:val="00A40FBE"/>
    <w:rsid w:val="00A41D18"/>
    <w:rsid w:val="00A42383"/>
    <w:rsid w:val="00A42DED"/>
    <w:rsid w:val="00A433AA"/>
    <w:rsid w:val="00A4413C"/>
    <w:rsid w:val="00A448F6"/>
    <w:rsid w:val="00A44BB8"/>
    <w:rsid w:val="00A44C11"/>
    <w:rsid w:val="00A454D4"/>
    <w:rsid w:val="00A457FD"/>
    <w:rsid w:val="00A465BC"/>
    <w:rsid w:val="00A47BFE"/>
    <w:rsid w:val="00A507F0"/>
    <w:rsid w:val="00A50FED"/>
    <w:rsid w:val="00A51988"/>
    <w:rsid w:val="00A51B3D"/>
    <w:rsid w:val="00A52A9D"/>
    <w:rsid w:val="00A52E85"/>
    <w:rsid w:val="00A53081"/>
    <w:rsid w:val="00A534B8"/>
    <w:rsid w:val="00A55E1C"/>
    <w:rsid w:val="00A57127"/>
    <w:rsid w:val="00A6032A"/>
    <w:rsid w:val="00A60CEA"/>
    <w:rsid w:val="00A60E02"/>
    <w:rsid w:val="00A61025"/>
    <w:rsid w:val="00A61593"/>
    <w:rsid w:val="00A618D2"/>
    <w:rsid w:val="00A61B16"/>
    <w:rsid w:val="00A61C25"/>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28BE"/>
    <w:rsid w:val="00A830B2"/>
    <w:rsid w:val="00A832EB"/>
    <w:rsid w:val="00A83661"/>
    <w:rsid w:val="00A84184"/>
    <w:rsid w:val="00A84EC8"/>
    <w:rsid w:val="00A85B1E"/>
    <w:rsid w:val="00A86033"/>
    <w:rsid w:val="00A861D6"/>
    <w:rsid w:val="00A8681D"/>
    <w:rsid w:val="00A86E86"/>
    <w:rsid w:val="00A8730B"/>
    <w:rsid w:val="00A878C9"/>
    <w:rsid w:val="00A87EBA"/>
    <w:rsid w:val="00A90321"/>
    <w:rsid w:val="00A9132B"/>
    <w:rsid w:val="00A91955"/>
    <w:rsid w:val="00A91C95"/>
    <w:rsid w:val="00A921CE"/>
    <w:rsid w:val="00A93363"/>
    <w:rsid w:val="00A94774"/>
    <w:rsid w:val="00A94DE2"/>
    <w:rsid w:val="00A958BF"/>
    <w:rsid w:val="00A95CB8"/>
    <w:rsid w:val="00A9707C"/>
    <w:rsid w:val="00AA016F"/>
    <w:rsid w:val="00AA14AB"/>
    <w:rsid w:val="00AA158E"/>
    <w:rsid w:val="00AA2150"/>
    <w:rsid w:val="00AA3EA2"/>
    <w:rsid w:val="00AA40E8"/>
    <w:rsid w:val="00AA4BFE"/>
    <w:rsid w:val="00AA6E70"/>
    <w:rsid w:val="00AA6FA7"/>
    <w:rsid w:val="00AA72C2"/>
    <w:rsid w:val="00AA73AF"/>
    <w:rsid w:val="00AA7600"/>
    <w:rsid w:val="00AA7D86"/>
    <w:rsid w:val="00AB072B"/>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C02EE"/>
    <w:rsid w:val="00AC0B46"/>
    <w:rsid w:val="00AC0D58"/>
    <w:rsid w:val="00AC0E47"/>
    <w:rsid w:val="00AC1639"/>
    <w:rsid w:val="00AC186C"/>
    <w:rsid w:val="00AC1EF1"/>
    <w:rsid w:val="00AC20B2"/>
    <w:rsid w:val="00AC3AC1"/>
    <w:rsid w:val="00AC451D"/>
    <w:rsid w:val="00AC5CC4"/>
    <w:rsid w:val="00AC5FB2"/>
    <w:rsid w:val="00AC69F5"/>
    <w:rsid w:val="00AC7F89"/>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2A1B"/>
    <w:rsid w:val="00AF2F6C"/>
    <w:rsid w:val="00AF423F"/>
    <w:rsid w:val="00AF55B0"/>
    <w:rsid w:val="00AF606B"/>
    <w:rsid w:val="00AF68E5"/>
    <w:rsid w:val="00AF7CB3"/>
    <w:rsid w:val="00B0060D"/>
    <w:rsid w:val="00B00C2F"/>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3214"/>
    <w:rsid w:val="00B13A94"/>
    <w:rsid w:val="00B15DA0"/>
    <w:rsid w:val="00B16C1C"/>
    <w:rsid w:val="00B16EA7"/>
    <w:rsid w:val="00B1792A"/>
    <w:rsid w:val="00B17E5F"/>
    <w:rsid w:val="00B20292"/>
    <w:rsid w:val="00B20377"/>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93C"/>
    <w:rsid w:val="00B508BF"/>
    <w:rsid w:val="00B5148B"/>
    <w:rsid w:val="00B53CB2"/>
    <w:rsid w:val="00B54691"/>
    <w:rsid w:val="00B54E78"/>
    <w:rsid w:val="00B56FA7"/>
    <w:rsid w:val="00B57338"/>
    <w:rsid w:val="00B57F5E"/>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34A8"/>
    <w:rsid w:val="00B93FB9"/>
    <w:rsid w:val="00B9481B"/>
    <w:rsid w:val="00B95A1C"/>
    <w:rsid w:val="00B96BF4"/>
    <w:rsid w:val="00B96E8C"/>
    <w:rsid w:val="00B97D14"/>
    <w:rsid w:val="00BA00ED"/>
    <w:rsid w:val="00BA1539"/>
    <w:rsid w:val="00BA1972"/>
    <w:rsid w:val="00BA2024"/>
    <w:rsid w:val="00BA2166"/>
    <w:rsid w:val="00BA21B9"/>
    <w:rsid w:val="00BA2456"/>
    <w:rsid w:val="00BA3F92"/>
    <w:rsid w:val="00BA485A"/>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158"/>
    <w:rsid w:val="00BC4916"/>
    <w:rsid w:val="00BC5736"/>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EF0"/>
    <w:rsid w:val="00BE0E0A"/>
    <w:rsid w:val="00BE14EB"/>
    <w:rsid w:val="00BE228B"/>
    <w:rsid w:val="00BE2B49"/>
    <w:rsid w:val="00BE352A"/>
    <w:rsid w:val="00BE3539"/>
    <w:rsid w:val="00BE43A8"/>
    <w:rsid w:val="00BE4672"/>
    <w:rsid w:val="00BE6DE6"/>
    <w:rsid w:val="00BE76FE"/>
    <w:rsid w:val="00BE7B82"/>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954"/>
    <w:rsid w:val="00C57CF6"/>
    <w:rsid w:val="00C605BE"/>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CBE"/>
    <w:rsid w:val="00C67D0D"/>
    <w:rsid w:val="00C70AC7"/>
    <w:rsid w:val="00C7153F"/>
    <w:rsid w:val="00C71F83"/>
    <w:rsid w:val="00C721C6"/>
    <w:rsid w:val="00C72576"/>
    <w:rsid w:val="00C72878"/>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3E2"/>
    <w:rsid w:val="00C84F60"/>
    <w:rsid w:val="00C852EA"/>
    <w:rsid w:val="00C857B1"/>
    <w:rsid w:val="00C858F5"/>
    <w:rsid w:val="00C85A5C"/>
    <w:rsid w:val="00C85E30"/>
    <w:rsid w:val="00C86BB6"/>
    <w:rsid w:val="00C870B3"/>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55F"/>
    <w:rsid w:val="00CA6096"/>
    <w:rsid w:val="00CA6C56"/>
    <w:rsid w:val="00CA7F4E"/>
    <w:rsid w:val="00CB0985"/>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3A31"/>
    <w:rsid w:val="00CE649D"/>
    <w:rsid w:val="00CE6597"/>
    <w:rsid w:val="00CE69C0"/>
    <w:rsid w:val="00CF026D"/>
    <w:rsid w:val="00CF102D"/>
    <w:rsid w:val="00CF12AE"/>
    <w:rsid w:val="00CF1966"/>
    <w:rsid w:val="00CF1BE8"/>
    <w:rsid w:val="00CF1BF9"/>
    <w:rsid w:val="00CF1F1B"/>
    <w:rsid w:val="00CF21E6"/>
    <w:rsid w:val="00CF3249"/>
    <w:rsid w:val="00CF3DD9"/>
    <w:rsid w:val="00CF400B"/>
    <w:rsid w:val="00CF431E"/>
    <w:rsid w:val="00CF4524"/>
    <w:rsid w:val="00CF4BBC"/>
    <w:rsid w:val="00CF5DFA"/>
    <w:rsid w:val="00CF7BD6"/>
    <w:rsid w:val="00D00111"/>
    <w:rsid w:val="00D00F0B"/>
    <w:rsid w:val="00D02AB2"/>
    <w:rsid w:val="00D02C32"/>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3ED"/>
    <w:rsid w:val="00D356C1"/>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5075A"/>
    <w:rsid w:val="00D507C6"/>
    <w:rsid w:val="00D51F17"/>
    <w:rsid w:val="00D52112"/>
    <w:rsid w:val="00D52A27"/>
    <w:rsid w:val="00D5366F"/>
    <w:rsid w:val="00D54988"/>
    <w:rsid w:val="00D54F9B"/>
    <w:rsid w:val="00D552E2"/>
    <w:rsid w:val="00D575BA"/>
    <w:rsid w:val="00D57972"/>
    <w:rsid w:val="00D603FA"/>
    <w:rsid w:val="00D61C63"/>
    <w:rsid w:val="00D62466"/>
    <w:rsid w:val="00D63953"/>
    <w:rsid w:val="00D63BF7"/>
    <w:rsid w:val="00D63C7A"/>
    <w:rsid w:val="00D645AE"/>
    <w:rsid w:val="00D64A00"/>
    <w:rsid w:val="00D654B9"/>
    <w:rsid w:val="00D66402"/>
    <w:rsid w:val="00D66783"/>
    <w:rsid w:val="00D66E81"/>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2101"/>
    <w:rsid w:val="00D927A2"/>
    <w:rsid w:val="00D932CC"/>
    <w:rsid w:val="00D94C33"/>
    <w:rsid w:val="00D94F3D"/>
    <w:rsid w:val="00D9537A"/>
    <w:rsid w:val="00D95908"/>
    <w:rsid w:val="00D95DCE"/>
    <w:rsid w:val="00D96052"/>
    <w:rsid w:val="00D96B8F"/>
    <w:rsid w:val="00D971DE"/>
    <w:rsid w:val="00D972DF"/>
    <w:rsid w:val="00D97F3E"/>
    <w:rsid w:val="00DA10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7D3"/>
    <w:rsid w:val="00DC0E69"/>
    <w:rsid w:val="00DC28DC"/>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399F"/>
    <w:rsid w:val="00DF3D0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30F6"/>
    <w:rsid w:val="00E537A3"/>
    <w:rsid w:val="00E53AA8"/>
    <w:rsid w:val="00E53C7D"/>
    <w:rsid w:val="00E54377"/>
    <w:rsid w:val="00E547EE"/>
    <w:rsid w:val="00E551AD"/>
    <w:rsid w:val="00E55353"/>
    <w:rsid w:val="00E553D5"/>
    <w:rsid w:val="00E56DDD"/>
    <w:rsid w:val="00E5729B"/>
    <w:rsid w:val="00E608A1"/>
    <w:rsid w:val="00E613D1"/>
    <w:rsid w:val="00E6141A"/>
    <w:rsid w:val="00E6147F"/>
    <w:rsid w:val="00E62471"/>
    <w:rsid w:val="00E640BA"/>
    <w:rsid w:val="00E6417E"/>
    <w:rsid w:val="00E643A6"/>
    <w:rsid w:val="00E64B93"/>
    <w:rsid w:val="00E64BFD"/>
    <w:rsid w:val="00E65A44"/>
    <w:rsid w:val="00E660CB"/>
    <w:rsid w:val="00E66701"/>
    <w:rsid w:val="00E66764"/>
    <w:rsid w:val="00E66A56"/>
    <w:rsid w:val="00E671B5"/>
    <w:rsid w:val="00E6798D"/>
    <w:rsid w:val="00E70327"/>
    <w:rsid w:val="00E70C24"/>
    <w:rsid w:val="00E71D81"/>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B84"/>
    <w:rsid w:val="00EB4C16"/>
    <w:rsid w:val="00EB4CD9"/>
    <w:rsid w:val="00EB4DAD"/>
    <w:rsid w:val="00EB4EBE"/>
    <w:rsid w:val="00EB5C4F"/>
    <w:rsid w:val="00EB60D8"/>
    <w:rsid w:val="00EB63BF"/>
    <w:rsid w:val="00EB63E7"/>
    <w:rsid w:val="00EB6C77"/>
    <w:rsid w:val="00EB7920"/>
    <w:rsid w:val="00EB7FB4"/>
    <w:rsid w:val="00EC06FE"/>
    <w:rsid w:val="00EC2C09"/>
    <w:rsid w:val="00EC2F71"/>
    <w:rsid w:val="00EC32CF"/>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4C1D"/>
    <w:rsid w:val="00F04FB0"/>
    <w:rsid w:val="00F0533A"/>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66CD"/>
    <w:rsid w:val="00F272B8"/>
    <w:rsid w:val="00F305D7"/>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53DC"/>
    <w:rsid w:val="00F57116"/>
    <w:rsid w:val="00F57295"/>
    <w:rsid w:val="00F575E7"/>
    <w:rsid w:val="00F60531"/>
    <w:rsid w:val="00F608FE"/>
    <w:rsid w:val="00F60EA3"/>
    <w:rsid w:val="00F6165B"/>
    <w:rsid w:val="00F618A2"/>
    <w:rsid w:val="00F6339F"/>
    <w:rsid w:val="00F654C8"/>
    <w:rsid w:val="00F665B7"/>
    <w:rsid w:val="00F665D0"/>
    <w:rsid w:val="00F6667D"/>
    <w:rsid w:val="00F66AC3"/>
    <w:rsid w:val="00F67233"/>
    <w:rsid w:val="00F7107B"/>
    <w:rsid w:val="00F71918"/>
    <w:rsid w:val="00F71B8D"/>
    <w:rsid w:val="00F71E31"/>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4E"/>
    <w:rsid w:val="00F86895"/>
    <w:rsid w:val="00F8700A"/>
    <w:rsid w:val="00F874CA"/>
    <w:rsid w:val="00F90E32"/>
    <w:rsid w:val="00F91417"/>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5B27"/>
    <w:rsid w:val="00FA6ADB"/>
    <w:rsid w:val="00FB140C"/>
    <w:rsid w:val="00FB19D8"/>
    <w:rsid w:val="00FB2D5E"/>
    <w:rsid w:val="00FB3D25"/>
    <w:rsid w:val="00FB4D73"/>
    <w:rsid w:val="00FB53C2"/>
    <w:rsid w:val="00FB7698"/>
    <w:rsid w:val="00FB7FE3"/>
    <w:rsid w:val="00FC2013"/>
    <w:rsid w:val="00FC25A0"/>
    <w:rsid w:val="00FC39F7"/>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412E"/>
    <w:rsid w:val="00FF413B"/>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EF6"/>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jp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2FHT6SDPEKRM-4-37236</_dlc_DocId>
    <_dlc_DocIdUrl xmlns="2f0fb0e4-6f95-4f64-8efb-58e3d90405ce">
      <Url>https://projects.qualcomm.com/sites/SkyBer/_layouts/15/DocIdRedir.aspx?ID=2FHT6SDPEKRM-4-37236</Url>
      <Description>2FHT6SDPEKRM-4-37236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7D738CB3-AF05-4CFC-A965-6A7DD7BFFC3A}">
  <ds:schemaRefs>
    <ds:schemaRef ds:uri="office.server.policy"/>
  </ds:schemaRefs>
</ds:datastoreItem>
</file>

<file path=customXml/itemProps5.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417E1A-0093-4930-A94A-7A624E39F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7386</Words>
  <Characters>42106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8</cp:revision>
  <cp:lastPrinted>2019-09-26T18:16:00Z</cp:lastPrinted>
  <dcterms:created xsi:type="dcterms:W3CDTF">2019-10-05T00:47:00Z</dcterms:created>
  <dcterms:modified xsi:type="dcterms:W3CDTF">2019-10-05T00:53:00Z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4fb90d0f-53ea-4deb-b4fa-ca004f7bebfc</vt:lpwstr>
  </property>
</Properties>
</file>